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9330" w14:textId="774FC364" w:rsidR="00866A95" w:rsidRPr="006D6DE1" w:rsidRDefault="00AA4B7C" w:rsidP="00866A95">
      <w:pPr>
        <w:tabs>
          <w:tab w:val="left" w:pos="3000"/>
        </w:tabs>
        <w:spacing w:before="120"/>
        <w:rPr>
          <w:rFonts w:ascii="Fira Sans" w:hAnsi="Fira Sans"/>
          <w:sz w:val="32"/>
          <w:szCs w:val="32"/>
        </w:rPr>
      </w:pPr>
      <w:bookmarkStart w:id="0" w:name="_Hlk500496913"/>
      <w:bookmarkStart w:id="1" w:name="_Hlk500229498"/>
      <w:r w:rsidRPr="006D6DE1">
        <w:rPr>
          <w:rFonts w:ascii="Fira Sans" w:hAnsi="Fira Sans"/>
          <w:sz w:val="24"/>
          <w:szCs w:val="24"/>
        </w:rPr>
        <w:t xml:space="preserve"> </w:t>
      </w:r>
      <w:r w:rsidRPr="006D6DE1">
        <w:rPr>
          <w:rFonts w:ascii="Fira Sans" w:hAnsi="Fira Sans"/>
          <w:sz w:val="32"/>
          <w:szCs w:val="32"/>
        </w:rPr>
        <w:t>Gender Equality and Women Empowerment program phase III</w:t>
      </w:r>
      <w:r w:rsidR="00C33181" w:rsidRPr="006D6DE1">
        <w:rPr>
          <w:rFonts w:ascii="Fira Sans" w:hAnsi="Fira Sans"/>
          <w:b/>
          <w:bCs/>
          <w:sz w:val="32"/>
          <w:szCs w:val="32"/>
        </w:rPr>
        <w:t xml:space="preserve"> </w:t>
      </w:r>
      <w:r w:rsidR="00C33181" w:rsidRPr="006D6DE1">
        <w:rPr>
          <w:rFonts w:ascii="Fira Sans" w:hAnsi="Fira Sans"/>
          <w:sz w:val="32"/>
          <w:szCs w:val="32"/>
        </w:rPr>
        <w:t>(GEWEP III)</w:t>
      </w:r>
    </w:p>
    <w:p w14:paraId="13D6BD6F" w14:textId="77777777" w:rsidR="006D6DE1" w:rsidRDefault="781E6F00" w:rsidP="00866A95">
      <w:pPr>
        <w:tabs>
          <w:tab w:val="left" w:pos="3000"/>
        </w:tabs>
        <w:spacing w:before="120"/>
        <w:rPr>
          <w:sz w:val="32"/>
          <w:szCs w:val="32"/>
        </w:rPr>
      </w:pPr>
      <w:r w:rsidRPr="006D6DE1">
        <w:rPr>
          <w:sz w:val="32"/>
          <w:szCs w:val="32"/>
        </w:rPr>
        <w:t xml:space="preserve"> </w:t>
      </w:r>
    </w:p>
    <w:p w14:paraId="64579C82" w14:textId="0DAF2979" w:rsidR="00C33181" w:rsidRPr="006D6DE1" w:rsidRDefault="781E6F00" w:rsidP="00866A95">
      <w:pPr>
        <w:tabs>
          <w:tab w:val="left" w:pos="3000"/>
        </w:tabs>
        <w:spacing w:before="120"/>
        <w:rPr>
          <w:rFonts w:ascii="Fira Sans" w:hAnsi="Fira Sans"/>
          <w:sz w:val="32"/>
          <w:szCs w:val="32"/>
        </w:rPr>
      </w:pPr>
      <w:r w:rsidRPr="006D6DE1">
        <w:rPr>
          <w:rFonts w:ascii="Fira Sans" w:hAnsi="Fira Sans"/>
          <w:sz w:val="32"/>
          <w:szCs w:val="32"/>
        </w:rPr>
        <w:t>Terms of Reference for Midterm Evaluation/Research 2022-2023</w:t>
      </w:r>
      <w:r w:rsidR="00855EC2" w:rsidRPr="006D6DE1">
        <w:rPr>
          <w:rFonts w:ascii="Fira Sans" w:hAnsi="Fira Sans"/>
          <w:sz w:val="32"/>
          <w:szCs w:val="32"/>
        </w:rPr>
        <w:t xml:space="preserve"> </w:t>
      </w:r>
    </w:p>
    <w:p w14:paraId="1EC08437" w14:textId="77777777" w:rsidR="00711709" w:rsidRDefault="00711709" w:rsidP="781E6F00">
      <w:pPr>
        <w:pStyle w:val="Heading1"/>
        <w:rPr>
          <w:color w:val="E4761E"/>
        </w:rPr>
      </w:pPr>
    </w:p>
    <w:p w14:paraId="7D950B91" w14:textId="3A45B1BD" w:rsidR="00604769" w:rsidRPr="00882EE0" w:rsidRDefault="3AC03486" w:rsidP="781E6F00">
      <w:pPr>
        <w:pStyle w:val="Heading1"/>
        <w:rPr>
          <w:color w:val="E4761E"/>
        </w:rPr>
      </w:pPr>
      <w:r w:rsidRPr="00882EE0">
        <w:rPr>
          <w:color w:val="E4761E"/>
        </w:rPr>
        <w:t xml:space="preserve">Background </w:t>
      </w:r>
    </w:p>
    <w:p w14:paraId="4D06074C" w14:textId="77777777" w:rsidR="00EC21D6" w:rsidRDefault="00EC21D6" w:rsidP="781E6F00">
      <w:pPr>
        <w:spacing w:before="120" w:after="0" w:line="240" w:lineRule="auto"/>
        <w:jc w:val="both"/>
        <w:rPr>
          <w:rFonts w:ascii="Fira Sans" w:hAnsi="Fira Sans"/>
          <w:sz w:val="24"/>
          <w:szCs w:val="24"/>
        </w:rPr>
      </w:pPr>
    </w:p>
    <w:p w14:paraId="334C1D32" w14:textId="03898027" w:rsidR="00C33181" w:rsidRPr="006D6DE1" w:rsidRDefault="781E6F00" w:rsidP="781E6F00">
      <w:pPr>
        <w:spacing w:before="120" w:after="0" w:line="240" w:lineRule="auto"/>
        <w:jc w:val="both"/>
        <w:rPr>
          <w:rFonts w:ascii="Fira Sans" w:hAnsi="Fira Sans"/>
          <w:i/>
          <w:iCs/>
          <w:sz w:val="24"/>
          <w:szCs w:val="24"/>
        </w:rPr>
      </w:pPr>
      <w:r w:rsidRPr="006D6DE1">
        <w:rPr>
          <w:rFonts w:ascii="Fira Sans" w:hAnsi="Fira Sans"/>
          <w:sz w:val="24"/>
          <w:szCs w:val="24"/>
        </w:rPr>
        <w:t>CARE is a humanitarian non-governmental organization committed to working with poor women, men, boys, girls, communities, and institutions to address the underlying causes of poverty. CARE seeks to contribute to economic and social transformation that empower the most vulnerable women and girls.</w:t>
      </w:r>
    </w:p>
    <w:p w14:paraId="41BBD43D" w14:textId="40E6823A" w:rsidR="00A1314B" w:rsidRPr="006D6DE1" w:rsidRDefault="00A1314B" w:rsidP="00D215DA">
      <w:pPr>
        <w:spacing w:after="0" w:line="240" w:lineRule="auto"/>
        <w:jc w:val="both"/>
        <w:rPr>
          <w:rFonts w:ascii="Fira Sans" w:hAnsi="Fira Sans" w:cstheme="minorHAnsi"/>
          <w:sz w:val="24"/>
          <w:szCs w:val="24"/>
        </w:rPr>
      </w:pPr>
    </w:p>
    <w:p w14:paraId="7DB129CC" w14:textId="500FB689" w:rsidR="008B6109" w:rsidRPr="006D6DE1" w:rsidRDefault="001B6BA0" w:rsidP="3AC03486">
      <w:pPr>
        <w:spacing w:after="0" w:line="240" w:lineRule="auto"/>
        <w:jc w:val="both"/>
        <w:rPr>
          <w:rFonts w:ascii="Fira Sans" w:hAnsi="Fira Sans"/>
          <w:sz w:val="24"/>
          <w:szCs w:val="24"/>
        </w:rPr>
      </w:pPr>
      <w:r w:rsidRPr="006D6DE1">
        <w:rPr>
          <w:rFonts w:ascii="Fira Sans" w:hAnsi="Fira Sans"/>
          <w:sz w:val="24"/>
          <w:szCs w:val="24"/>
        </w:rPr>
        <w:t xml:space="preserve">GEWEP III (2020-2024) is a </w:t>
      </w:r>
      <w:proofErr w:type="spellStart"/>
      <w:r w:rsidRPr="006D6DE1">
        <w:rPr>
          <w:rFonts w:ascii="Fira Sans" w:hAnsi="Fira Sans"/>
          <w:sz w:val="24"/>
          <w:szCs w:val="24"/>
        </w:rPr>
        <w:t>Norad</w:t>
      </w:r>
      <w:proofErr w:type="spellEnd"/>
      <w:r w:rsidR="781E6F00" w:rsidRPr="006D6DE1">
        <w:rPr>
          <w:rFonts w:ascii="Fira Sans" w:hAnsi="Fira Sans"/>
          <w:sz w:val="24"/>
          <w:szCs w:val="24"/>
        </w:rPr>
        <w:t>-funded program that aims to improve gender equality among 1.2 million women and girls in 9 program countries: Afghanistan, Burundi, Democratic Republic of Congo, Mali, Myanmar, Niger, Rwanda, Palestine, and Jordan. The goal is expected to be achieved through interventions in five outcome areas: Women Economic Empowerment, Norm Change/Engaging Men and Boys, Strengthening Civil Society, Sexual Reproductive Health and Rights and improving Resilience. The results monitoring of the first two years of the program leads to the needs to better understand the effectiveness of various approaches used in the program countries and to find out if there are common factors that influence the results, positively or negatively, across geographical areas. Due to the need to limit the scope of the evaluation, we had chosen to concentrate this study on two outcome areas that are shared by most of the countries in the program. These are the outcomes related to Engaging men and boys in gender equality and outcome related to strengthening civil society with a special focus on women-right and women led organizations.</w:t>
      </w:r>
    </w:p>
    <w:p w14:paraId="77913313" w14:textId="77777777" w:rsidR="00EC21D6" w:rsidRDefault="00EC21D6" w:rsidP="00D215DA">
      <w:pPr>
        <w:pStyle w:val="Heading1"/>
        <w:rPr>
          <w:color w:val="E4761E"/>
        </w:rPr>
      </w:pPr>
    </w:p>
    <w:p w14:paraId="5B852363" w14:textId="351B68D3" w:rsidR="00D215DA" w:rsidRDefault="00EE2DD0" w:rsidP="00D215DA">
      <w:pPr>
        <w:pStyle w:val="Heading1"/>
      </w:pPr>
      <w:r>
        <w:rPr>
          <w:color w:val="E4761E"/>
        </w:rPr>
        <w:t xml:space="preserve">Purpose and Scope of the evaluation </w:t>
      </w:r>
    </w:p>
    <w:p w14:paraId="335384C4" w14:textId="77777777" w:rsidR="00EC21D6" w:rsidRDefault="00EC21D6" w:rsidP="00924FBE">
      <w:pPr>
        <w:pStyle w:val="ListParagraph"/>
        <w:spacing w:before="120" w:after="200" w:line="276" w:lineRule="auto"/>
        <w:ind w:left="0"/>
        <w:jc w:val="both"/>
        <w:rPr>
          <w:rFonts w:ascii="Fira Sans" w:hAnsi="Fira Sans"/>
          <w:sz w:val="24"/>
          <w:szCs w:val="24"/>
        </w:rPr>
      </w:pPr>
    </w:p>
    <w:p w14:paraId="2298D560" w14:textId="7B52D21C" w:rsidR="00C65B8D" w:rsidRPr="006D6DE1" w:rsidRDefault="781E6F00" w:rsidP="00924FBE">
      <w:pPr>
        <w:pStyle w:val="ListParagraph"/>
        <w:spacing w:before="120" w:after="200" w:line="276" w:lineRule="auto"/>
        <w:ind w:left="0"/>
        <w:jc w:val="both"/>
        <w:rPr>
          <w:rFonts w:ascii="Fira Sans" w:hAnsi="Fira Sans"/>
          <w:sz w:val="24"/>
          <w:szCs w:val="24"/>
        </w:rPr>
      </w:pPr>
      <w:r w:rsidRPr="006D6DE1">
        <w:rPr>
          <w:rFonts w:ascii="Fira Sans" w:hAnsi="Fira Sans"/>
          <w:sz w:val="24"/>
          <w:szCs w:val="24"/>
        </w:rPr>
        <w:t xml:space="preserve">The main purpose of this research is to </w:t>
      </w:r>
      <w:r w:rsidR="000C50DB" w:rsidRPr="006D6DE1">
        <w:rPr>
          <w:rFonts w:ascii="Fira Sans" w:hAnsi="Fira Sans"/>
          <w:sz w:val="24"/>
          <w:szCs w:val="24"/>
        </w:rPr>
        <w:t xml:space="preserve">increase the understanding of factors that affect achievements of two outcome areas in GEWEP: </w:t>
      </w:r>
      <w:r w:rsidR="00ED5D81" w:rsidRPr="006D6DE1">
        <w:rPr>
          <w:rFonts w:ascii="Fira Sans" w:hAnsi="Fira Sans"/>
          <w:sz w:val="24"/>
          <w:szCs w:val="24"/>
        </w:rPr>
        <w:t xml:space="preserve">Engaging Men and Boys </w:t>
      </w:r>
      <w:r w:rsidR="00855EC2" w:rsidRPr="006D6DE1">
        <w:rPr>
          <w:rFonts w:ascii="Fira Sans" w:hAnsi="Fira Sans"/>
          <w:sz w:val="24"/>
          <w:szCs w:val="24"/>
        </w:rPr>
        <w:t xml:space="preserve">in gender equality </w:t>
      </w:r>
      <w:r w:rsidR="00ED5D81" w:rsidRPr="006D6DE1">
        <w:rPr>
          <w:rFonts w:ascii="Fira Sans" w:hAnsi="Fira Sans"/>
          <w:sz w:val="24"/>
          <w:szCs w:val="24"/>
        </w:rPr>
        <w:t>and Strengthening Civil Society</w:t>
      </w:r>
      <w:r w:rsidR="00725CD3" w:rsidRPr="006D6DE1">
        <w:rPr>
          <w:rFonts w:ascii="Fira Sans" w:hAnsi="Fira Sans"/>
          <w:sz w:val="24"/>
          <w:szCs w:val="24"/>
        </w:rPr>
        <w:t xml:space="preserve">. Learning is expected to lead to better </w:t>
      </w:r>
      <w:r w:rsidR="00725CD3" w:rsidRPr="006D6DE1">
        <w:rPr>
          <w:rFonts w:ascii="Fira Sans" w:hAnsi="Fira Sans"/>
          <w:sz w:val="24"/>
          <w:szCs w:val="24"/>
        </w:rPr>
        <w:lastRenderedPageBreak/>
        <w:t xml:space="preserve">implementation and results for GEWEP and better design of any future programs that have the two outcomes in their goals. </w:t>
      </w:r>
    </w:p>
    <w:p w14:paraId="3C97EAAA" w14:textId="77777777" w:rsidR="008B65C8" w:rsidRPr="006D6DE1" w:rsidRDefault="008B65C8" w:rsidP="00924FBE">
      <w:pPr>
        <w:pStyle w:val="ListParagraph"/>
        <w:spacing w:before="120" w:after="200" w:line="276" w:lineRule="auto"/>
        <w:ind w:left="0"/>
        <w:jc w:val="both"/>
        <w:rPr>
          <w:rFonts w:ascii="Fira Sans" w:hAnsi="Fira Sans"/>
          <w:sz w:val="24"/>
          <w:szCs w:val="24"/>
        </w:rPr>
      </w:pPr>
    </w:p>
    <w:p w14:paraId="2B96C845" w14:textId="5F15D98C" w:rsidR="008B59A5" w:rsidRPr="006D6DE1" w:rsidRDefault="008B65C8" w:rsidP="00924FBE">
      <w:pPr>
        <w:pStyle w:val="ListParagraph"/>
        <w:spacing w:before="120" w:after="200" w:line="276" w:lineRule="auto"/>
        <w:ind w:left="0"/>
        <w:jc w:val="both"/>
        <w:rPr>
          <w:rFonts w:ascii="Fira Sans" w:hAnsi="Fira Sans"/>
          <w:sz w:val="24"/>
          <w:szCs w:val="24"/>
        </w:rPr>
      </w:pPr>
      <w:r w:rsidRPr="006D6DE1">
        <w:rPr>
          <w:rFonts w:ascii="Fira Sans" w:hAnsi="Fira Sans"/>
          <w:sz w:val="24"/>
          <w:szCs w:val="24"/>
        </w:rPr>
        <w:t xml:space="preserve">This TOR covers research at two a country-level and a global synthesis level.  Both level of evaluations will be implemented by external evaluators. </w:t>
      </w:r>
    </w:p>
    <w:p w14:paraId="059767FA" w14:textId="77777777" w:rsidR="008B65C8" w:rsidRPr="00F37EAB" w:rsidRDefault="008B65C8" w:rsidP="00924FBE">
      <w:pPr>
        <w:pStyle w:val="ListParagraph"/>
        <w:spacing w:before="120" w:after="200" w:line="276" w:lineRule="auto"/>
        <w:ind w:left="0"/>
        <w:jc w:val="both"/>
        <w:rPr>
          <w:rFonts w:ascii="Fira Sans" w:hAnsi="Fira Sans"/>
        </w:rPr>
      </w:pPr>
    </w:p>
    <w:p w14:paraId="040BE5CD" w14:textId="77777777" w:rsidR="00A51E36" w:rsidRDefault="00A51E36" w:rsidP="00890AE0">
      <w:pPr>
        <w:pStyle w:val="ListParagraph"/>
        <w:spacing w:before="120" w:after="200" w:line="276" w:lineRule="auto"/>
        <w:ind w:left="0"/>
        <w:jc w:val="both"/>
        <w:rPr>
          <w:rFonts w:ascii="Fira Sans" w:hAnsi="Fira Sans"/>
          <w:b/>
          <w:bCs/>
          <w:sz w:val="24"/>
          <w:szCs w:val="24"/>
        </w:rPr>
      </w:pPr>
    </w:p>
    <w:p w14:paraId="3B6E8406" w14:textId="3128C49F" w:rsidR="00890AE0" w:rsidRPr="00EC21D6" w:rsidRDefault="00EC21D6" w:rsidP="00890AE0">
      <w:pPr>
        <w:pStyle w:val="ListParagraph"/>
        <w:spacing w:before="120" w:after="200" w:line="276" w:lineRule="auto"/>
        <w:ind w:left="0"/>
        <w:jc w:val="both"/>
        <w:rPr>
          <w:rFonts w:ascii="Fira Sans" w:hAnsi="Fira Sans"/>
          <w:b/>
          <w:bCs/>
          <w:sz w:val="24"/>
          <w:szCs w:val="24"/>
        </w:rPr>
      </w:pPr>
      <w:r>
        <w:rPr>
          <w:rFonts w:ascii="Fira Sans" w:hAnsi="Fira Sans"/>
          <w:b/>
          <w:bCs/>
          <w:sz w:val="24"/>
          <w:szCs w:val="24"/>
        </w:rPr>
        <w:t>C</w:t>
      </w:r>
      <w:r w:rsidR="00890AE0" w:rsidRPr="00EC21D6">
        <w:rPr>
          <w:rFonts w:ascii="Fira Sans" w:hAnsi="Fira Sans"/>
          <w:b/>
          <w:bCs/>
          <w:sz w:val="24"/>
          <w:szCs w:val="24"/>
        </w:rPr>
        <w:t>ountry-level Evaluation/Research (CE)</w:t>
      </w:r>
    </w:p>
    <w:p w14:paraId="19CB9E98" w14:textId="71A67957" w:rsidR="00890AE0" w:rsidRPr="006D6DE1" w:rsidRDefault="00890AE0" w:rsidP="00890AE0">
      <w:pPr>
        <w:spacing w:before="120" w:after="200" w:line="276" w:lineRule="auto"/>
        <w:jc w:val="both"/>
        <w:rPr>
          <w:rFonts w:ascii="Fira Sans" w:hAnsi="Fira Sans"/>
          <w:sz w:val="24"/>
          <w:szCs w:val="24"/>
        </w:rPr>
      </w:pPr>
      <w:r w:rsidRPr="00EC21D6">
        <w:rPr>
          <w:rFonts w:ascii="Fira Sans" w:hAnsi="Fira Sans"/>
          <w:sz w:val="24"/>
          <w:szCs w:val="24"/>
        </w:rPr>
        <w:t>The Country-level Evaluation</w:t>
      </w:r>
      <w:r w:rsidRPr="006D6DE1">
        <w:rPr>
          <w:rFonts w:ascii="Fira Sans" w:hAnsi="Fira Sans"/>
          <w:sz w:val="24"/>
          <w:szCs w:val="24"/>
        </w:rPr>
        <w:t xml:space="preserve"> refers to an evaluation undertaken in six GEWEP program countries: Afghanistan, Burundi, DRC, Mali, </w:t>
      </w:r>
      <w:proofErr w:type="gramStart"/>
      <w:r w:rsidRPr="006D6DE1">
        <w:rPr>
          <w:rFonts w:ascii="Fira Sans" w:hAnsi="Fira Sans"/>
          <w:sz w:val="24"/>
          <w:szCs w:val="24"/>
        </w:rPr>
        <w:t>Niger</w:t>
      </w:r>
      <w:proofErr w:type="gramEnd"/>
      <w:r w:rsidRPr="006D6DE1">
        <w:rPr>
          <w:rFonts w:ascii="Fira Sans" w:hAnsi="Fira Sans"/>
          <w:sz w:val="24"/>
          <w:szCs w:val="24"/>
        </w:rPr>
        <w:t xml:space="preserve"> and Rwanda. The CEs share research questions and approach as described this TOR. </w:t>
      </w:r>
    </w:p>
    <w:p w14:paraId="196C7A8F" w14:textId="77777777" w:rsidR="00EC21D6" w:rsidRDefault="00EC21D6" w:rsidP="00924FBE">
      <w:pPr>
        <w:pStyle w:val="ListParagraph"/>
        <w:spacing w:before="120" w:after="200" w:line="276" w:lineRule="auto"/>
        <w:ind w:left="0"/>
        <w:jc w:val="both"/>
        <w:rPr>
          <w:rFonts w:ascii="Fira Sans" w:hAnsi="Fira Sans"/>
          <w:b/>
          <w:bCs/>
          <w:sz w:val="24"/>
          <w:szCs w:val="24"/>
        </w:rPr>
      </w:pPr>
    </w:p>
    <w:p w14:paraId="3C048AAA" w14:textId="77777777" w:rsidR="00A51E36" w:rsidRDefault="00A51E36" w:rsidP="00924FBE">
      <w:pPr>
        <w:pStyle w:val="ListParagraph"/>
        <w:spacing w:before="120" w:after="200" w:line="276" w:lineRule="auto"/>
        <w:ind w:left="0"/>
        <w:jc w:val="both"/>
        <w:rPr>
          <w:rFonts w:ascii="Fira Sans" w:hAnsi="Fira Sans"/>
          <w:b/>
          <w:bCs/>
          <w:sz w:val="24"/>
          <w:szCs w:val="24"/>
        </w:rPr>
      </w:pPr>
    </w:p>
    <w:p w14:paraId="7378875C" w14:textId="577B9B60" w:rsidR="00036FCA" w:rsidRPr="00EC21D6" w:rsidRDefault="004E26F6" w:rsidP="00924FBE">
      <w:pPr>
        <w:pStyle w:val="ListParagraph"/>
        <w:spacing w:before="120" w:after="200" w:line="276" w:lineRule="auto"/>
        <w:ind w:left="0"/>
        <w:jc w:val="both"/>
        <w:rPr>
          <w:rFonts w:ascii="Fira Sans" w:hAnsi="Fira Sans"/>
          <w:b/>
          <w:bCs/>
          <w:sz w:val="24"/>
          <w:szCs w:val="24"/>
        </w:rPr>
      </w:pPr>
      <w:r w:rsidRPr="00EC21D6">
        <w:rPr>
          <w:rFonts w:ascii="Fira Sans" w:hAnsi="Fira Sans"/>
          <w:b/>
          <w:bCs/>
          <w:sz w:val="24"/>
          <w:szCs w:val="24"/>
        </w:rPr>
        <w:t>Global Synthesis Evaluation/Research (SE)</w:t>
      </w:r>
    </w:p>
    <w:p w14:paraId="6C432B73" w14:textId="77777777" w:rsidR="00EC21D6" w:rsidRDefault="00EC21D6" w:rsidP="00924FBE">
      <w:pPr>
        <w:pStyle w:val="ListParagraph"/>
        <w:spacing w:before="120" w:after="200" w:line="276" w:lineRule="auto"/>
        <w:ind w:left="0"/>
        <w:jc w:val="both"/>
        <w:rPr>
          <w:rFonts w:ascii="Fira Sans" w:hAnsi="Fira Sans"/>
          <w:sz w:val="24"/>
          <w:szCs w:val="24"/>
        </w:rPr>
      </w:pPr>
    </w:p>
    <w:p w14:paraId="14A4B37F" w14:textId="18616A99" w:rsidR="00C11F0B" w:rsidRPr="006D6DE1" w:rsidRDefault="0015719C" w:rsidP="00924FBE">
      <w:pPr>
        <w:pStyle w:val="ListParagraph"/>
        <w:spacing w:before="120" w:after="200" w:line="276" w:lineRule="auto"/>
        <w:ind w:left="0"/>
        <w:jc w:val="both"/>
        <w:rPr>
          <w:rFonts w:ascii="Fira Sans" w:hAnsi="Fira Sans"/>
          <w:sz w:val="24"/>
          <w:szCs w:val="24"/>
        </w:rPr>
      </w:pPr>
      <w:r w:rsidRPr="00EC21D6">
        <w:rPr>
          <w:rFonts w:ascii="Fira Sans" w:hAnsi="Fira Sans"/>
          <w:sz w:val="24"/>
          <w:szCs w:val="24"/>
        </w:rPr>
        <w:t xml:space="preserve">The Global </w:t>
      </w:r>
      <w:r w:rsidR="00BF4965" w:rsidRPr="00EC21D6">
        <w:rPr>
          <w:rFonts w:ascii="Fira Sans" w:hAnsi="Fira Sans"/>
          <w:sz w:val="24"/>
          <w:szCs w:val="24"/>
        </w:rPr>
        <w:t>Synthesis Evaluation</w:t>
      </w:r>
      <w:r w:rsidR="00BF4965" w:rsidRPr="006D6DE1">
        <w:rPr>
          <w:rFonts w:ascii="Fira Sans" w:hAnsi="Fira Sans"/>
          <w:sz w:val="24"/>
          <w:szCs w:val="24"/>
        </w:rPr>
        <w:t xml:space="preserve"> analyzes findings from six country-level evaluations. SE will identify common factors that influence the outcomes based on evidence in these countries. SE evaluator will also have a role to advice and coordinate the processes of CEs. </w:t>
      </w:r>
    </w:p>
    <w:p w14:paraId="7C340D0C" w14:textId="77777777" w:rsidR="00427E16" w:rsidRPr="006D6DE1" w:rsidRDefault="00427E16" w:rsidP="00924FBE">
      <w:pPr>
        <w:pStyle w:val="ListParagraph"/>
        <w:spacing w:before="120" w:after="200" w:line="276" w:lineRule="auto"/>
        <w:ind w:left="0"/>
        <w:jc w:val="both"/>
        <w:rPr>
          <w:rFonts w:ascii="Fira Sans" w:hAnsi="Fira Sans"/>
          <w:sz w:val="24"/>
          <w:szCs w:val="24"/>
        </w:rPr>
      </w:pPr>
    </w:p>
    <w:p w14:paraId="193B9017" w14:textId="77777777" w:rsidR="00A51E36" w:rsidRDefault="00A51E36" w:rsidP="00E031F9">
      <w:pPr>
        <w:spacing w:before="120" w:after="200" w:line="276" w:lineRule="auto"/>
        <w:jc w:val="both"/>
        <w:rPr>
          <w:rFonts w:ascii="Fira Sans" w:hAnsi="Fira Sans"/>
          <w:b/>
          <w:bCs/>
          <w:sz w:val="24"/>
          <w:szCs w:val="24"/>
        </w:rPr>
      </w:pPr>
    </w:p>
    <w:p w14:paraId="1CDDA1E4" w14:textId="15487EF7" w:rsidR="00660330" w:rsidRPr="006D6DE1" w:rsidRDefault="00660330" w:rsidP="00E031F9">
      <w:pPr>
        <w:spacing w:before="120" w:after="200" w:line="276" w:lineRule="auto"/>
        <w:jc w:val="both"/>
        <w:rPr>
          <w:rFonts w:ascii="Fira Sans" w:hAnsi="Fira Sans"/>
          <w:b/>
          <w:bCs/>
          <w:sz w:val="24"/>
          <w:szCs w:val="24"/>
        </w:rPr>
      </w:pPr>
      <w:r w:rsidRPr="006D6DE1">
        <w:rPr>
          <w:rFonts w:ascii="Fira Sans" w:hAnsi="Fira Sans"/>
          <w:b/>
          <w:bCs/>
          <w:sz w:val="24"/>
          <w:szCs w:val="24"/>
        </w:rPr>
        <w:t>Geographical coverage</w:t>
      </w:r>
    </w:p>
    <w:p w14:paraId="67231BC4" w14:textId="26193224" w:rsidR="00AF4BAB" w:rsidRPr="006D6DE1" w:rsidRDefault="00ED5D81" w:rsidP="00E031F9">
      <w:pPr>
        <w:spacing w:before="120" w:after="200" w:line="276" w:lineRule="auto"/>
        <w:jc w:val="both"/>
        <w:rPr>
          <w:rFonts w:ascii="Fira Sans" w:hAnsi="Fira Sans"/>
          <w:sz w:val="24"/>
          <w:szCs w:val="24"/>
        </w:rPr>
      </w:pPr>
      <w:r w:rsidRPr="006D6DE1">
        <w:rPr>
          <w:rFonts w:ascii="Fira Sans" w:hAnsi="Fira Sans"/>
          <w:sz w:val="24"/>
          <w:szCs w:val="24"/>
        </w:rPr>
        <w:t xml:space="preserve">The evidence will be gathered in the six program countries that share the global result framework of GEWEP, namely, Afghanistan, Burundi, DRC, Mali, </w:t>
      </w:r>
      <w:proofErr w:type="gramStart"/>
      <w:r w:rsidRPr="006D6DE1">
        <w:rPr>
          <w:rFonts w:ascii="Fira Sans" w:hAnsi="Fira Sans"/>
          <w:sz w:val="24"/>
          <w:szCs w:val="24"/>
        </w:rPr>
        <w:t>Niger</w:t>
      </w:r>
      <w:proofErr w:type="gramEnd"/>
      <w:r w:rsidRPr="006D6DE1">
        <w:rPr>
          <w:rFonts w:ascii="Fira Sans" w:hAnsi="Fira Sans"/>
          <w:sz w:val="24"/>
          <w:szCs w:val="24"/>
        </w:rPr>
        <w:t xml:space="preserve"> and Rwanda. </w:t>
      </w:r>
    </w:p>
    <w:p w14:paraId="6450567B" w14:textId="1A5D970B" w:rsidR="00660330" w:rsidRPr="006D6DE1" w:rsidRDefault="007B4666" w:rsidP="00E031F9">
      <w:pPr>
        <w:spacing w:before="120" w:after="200" w:line="276" w:lineRule="auto"/>
        <w:jc w:val="both"/>
        <w:rPr>
          <w:sz w:val="24"/>
          <w:szCs w:val="24"/>
        </w:rPr>
      </w:pPr>
      <w:r w:rsidRPr="006D6DE1">
        <w:rPr>
          <w:rFonts w:ascii="Fira Sans" w:hAnsi="Fira Sans"/>
          <w:sz w:val="24"/>
          <w:szCs w:val="24"/>
        </w:rPr>
        <w:t xml:space="preserve">The </w:t>
      </w:r>
      <w:r w:rsidR="00660330" w:rsidRPr="006D6DE1">
        <w:rPr>
          <w:rFonts w:ascii="Fira Sans" w:hAnsi="Fira Sans"/>
          <w:i/>
          <w:iCs/>
          <w:sz w:val="24"/>
          <w:szCs w:val="24"/>
        </w:rPr>
        <w:t>observations</w:t>
      </w:r>
      <w:r w:rsidR="00660330" w:rsidRPr="006D6DE1">
        <w:rPr>
          <w:rFonts w:ascii="Fira Sans" w:hAnsi="Fira Sans"/>
          <w:sz w:val="24"/>
          <w:szCs w:val="24"/>
        </w:rPr>
        <w:t xml:space="preserve"> in each country should be drawn from all geographical areas that the program implement to ensure representativeness of the observations.</w:t>
      </w:r>
      <w:r w:rsidR="00D55474" w:rsidRPr="006D6DE1">
        <w:rPr>
          <w:sz w:val="24"/>
          <w:szCs w:val="24"/>
        </w:rPr>
        <w:t xml:space="preserve"> </w:t>
      </w:r>
    </w:p>
    <w:p w14:paraId="436281D4" w14:textId="77777777" w:rsidR="00EC21D6" w:rsidRDefault="00EC21D6" w:rsidP="002758A3">
      <w:pPr>
        <w:spacing w:after="120" w:line="240" w:lineRule="auto"/>
        <w:jc w:val="both"/>
        <w:rPr>
          <w:rStyle w:val="Heading1Char"/>
          <w:color w:val="E4761E"/>
        </w:rPr>
      </w:pPr>
    </w:p>
    <w:p w14:paraId="0DD7A0B5" w14:textId="4D9AB6C5" w:rsidR="002758A3" w:rsidRDefault="00E11608" w:rsidP="002758A3">
      <w:pPr>
        <w:spacing w:after="120" w:line="240" w:lineRule="auto"/>
        <w:jc w:val="both"/>
        <w:rPr>
          <w:sz w:val="20"/>
          <w:szCs w:val="20"/>
          <w:u w:val="single"/>
        </w:rPr>
      </w:pPr>
      <w:r>
        <w:rPr>
          <w:rStyle w:val="Heading1Char"/>
          <w:color w:val="E4761E"/>
        </w:rPr>
        <w:t>Communication and Reporting Plan</w:t>
      </w:r>
    </w:p>
    <w:p w14:paraId="4432029A" w14:textId="77777777" w:rsidR="00EC21D6" w:rsidRDefault="00EC21D6" w:rsidP="0089484C">
      <w:pPr>
        <w:pStyle w:val="ListParagraph"/>
        <w:spacing w:before="120" w:after="200" w:line="276" w:lineRule="auto"/>
        <w:ind w:left="0"/>
        <w:jc w:val="both"/>
        <w:rPr>
          <w:rFonts w:ascii="Fira Sans" w:hAnsi="Fira Sans"/>
          <w:sz w:val="24"/>
          <w:szCs w:val="24"/>
        </w:rPr>
      </w:pPr>
    </w:p>
    <w:p w14:paraId="7274342C" w14:textId="72C32A13" w:rsidR="0089484C" w:rsidRPr="006D6DE1" w:rsidRDefault="009D3C43" w:rsidP="0089484C">
      <w:pPr>
        <w:pStyle w:val="ListParagraph"/>
        <w:spacing w:before="120" w:after="200" w:line="276" w:lineRule="auto"/>
        <w:ind w:left="0"/>
        <w:jc w:val="both"/>
        <w:rPr>
          <w:rFonts w:ascii="Fira Sans" w:hAnsi="Fira Sans"/>
          <w:sz w:val="24"/>
          <w:szCs w:val="24"/>
        </w:rPr>
      </w:pPr>
      <w:r w:rsidRPr="006D6DE1">
        <w:rPr>
          <w:rFonts w:ascii="Fira Sans" w:hAnsi="Fira Sans"/>
          <w:sz w:val="24"/>
          <w:szCs w:val="24"/>
        </w:rPr>
        <w:t>The evaluation findings will be disseminated to donor, program stakeholders, and the public. The following table outlines the expected types of communications to be produced from the evaluation reports.</w:t>
      </w:r>
      <w:r w:rsidR="0089484C" w:rsidRPr="006D6DE1">
        <w:rPr>
          <w:rFonts w:ascii="Fira Sans" w:hAnsi="Fira Sans"/>
          <w:sz w:val="24"/>
          <w:szCs w:val="24"/>
        </w:rPr>
        <w:t xml:space="preserve"> The country offices are encouraged to translate the report or excerpts of the reports into the languages that are suitable to relevant readers/stakeholders in the countries.  </w:t>
      </w:r>
    </w:p>
    <w:p w14:paraId="69853CE4" w14:textId="6F027D4F" w:rsidR="00957C98" w:rsidRPr="00EC21D6" w:rsidRDefault="00957C98" w:rsidP="002758A3">
      <w:pPr>
        <w:spacing w:after="120" w:line="240" w:lineRule="auto"/>
        <w:jc w:val="both"/>
        <w:rPr>
          <w:sz w:val="20"/>
          <w:szCs w:val="20"/>
          <w:u w:val="single"/>
        </w:rPr>
      </w:pPr>
    </w:p>
    <w:p w14:paraId="3D7C9518" w14:textId="3CFF0AA2" w:rsidR="00E311DE" w:rsidRPr="00EC21D6" w:rsidRDefault="781E6F00" w:rsidP="00A51E36">
      <w:pPr>
        <w:rPr>
          <w:rFonts w:ascii="Fira Sans" w:hAnsi="Fira Sans"/>
          <w:sz w:val="20"/>
          <w:szCs w:val="20"/>
        </w:rPr>
      </w:pPr>
      <w:r w:rsidRPr="00EC21D6">
        <w:rPr>
          <w:rFonts w:ascii="Fira Sans" w:hAnsi="Fira Sans"/>
          <w:sz w:val="20"/>
          <w:szCs w:val="20"/>
        </w:rPr>
        <w:t>Communication and Reporting Plan</w:t>
      </w:r>
    </w:p>
    <w:tbl>
      <w:tblPr>
        <w:tblStyle w:val="TableGrid"/>
        <w:tblW w:w="9350" w:type="dxa"/>
        <w:tblLayout w:type="fixed"/>
        <w:tblLook w:val="04A0" w:firstRow="1" w:lastRow="0" w:firstColumn="1" w:lastColumn="0" w:noHBand="0" w:noVBand="1"/>
      </w:tblPr>
      <w:tblGrid>
        <w:gridCol w:w="2972"/>
        <w:gridCol w:w="2268"/>
        <w:gridCol w:w="1985"/>
        <w:gridCol w:w="2125"/>
      </w:tblGrid>
      <w:tr w:rsidR="00347ACC" w:rsidRPr="00EC21D6" w14:paraId="666E35A2" w14:textId="0459C56D" w:rsidTr="006D6DE1">
        <w:tc>
          <w:tcPr>
            <w:tcW w:w="2972" w:type="dxa"/>
            <w:shd w:val="clear" w:color="auto" w:fill="F7CAAC" w:themeFill="accent2" w:themeFillTint="66"/>
          </w:tcPr>
          <w:p w14:paraId="4330E4E6" w14:textId="6643BC3D" w:rsidR="00347ACC" w:rsidRPr="00EC21D6" w:rsidRDefault="00347ACC" w:rsidP="781E6F00">
            <w:pPr>
              <w:jc w:val="center"/>
              <w:rPr>
                <w:rFonts w:ascii="Fira Sans" w:hAnsi="Fira Sans"/>
                <w:b/>
                <w:bCs/>
                <w:sz w:val="20"/>
                <w:szCs w:val="20"/>
              </w:rPr>
            </w:pPr>
            <w:r w:rsidRPr="00EC21D6">
              <w:rPr>
                <w:rFonts w:ascii="Fira Sans" w:hAnsi="Fira Sans"/>
                <w:b/>
                <w:bCs/>
                <w:sz w:val="20"/>
                <w:szCs w:val="20"/>
              </w:rPr>
              <w:t>Communication Format</w:t>
            </w:r>
          </w:p>
        </w:tc>
        <w:tc>
          <w:tcPr>
            <w:tcW w:w="2268" w:type="dxa"/>
            <w:shd w:val="clear" w:color="auto" w:fill="F7CAAC" w:themeFill="accent2" w:themeFillTint="66"/>
          </w:tcPr>
          <w:p w14:paraId="468158EA" w14:textId="5CAF1120" w:rsidR="00347ACC" w:rsidRPr="00EC21D6" w:rsidRDefault="00347ACC" w:rsidP="781E6F00">
            <w:pPr>
              <w:jc w:val="center"/>
              <w:rPr>
                <w:rFonts w:ascii="Fira Sans" w:hAnsi="Fira Sans"/>
                <w:b/>
                <w:bCs/>
                <w:sz w:val="20"/>
                <w:szCs w:val="20"/>
              </w:rPr>
            </w:pPr>
            <w:r w:rsidRPr="00EC21D6">
              <w:rPr>
                <w:rFonts w:ascii="Fira Sans" w:hAnsi="Fira Sans"/>
                <w:b/>
                <w:bCs/>
                <w:sz w:val="20"/>
                <w:szCs w:val="20"/>
              </w:rPr>
              <w:t>Purpose of Communication</w:t>
            </w:r>
          </w:p>
        </w:tc>
        <w:tc>
          <w:tcPr>
            <w:tcW w:w="1985" w:type="dxa"/>
            <w:shd w:val="clear" w:color="auto" w:fill="F7CAAC" w:themeFill="accent2" w:themeFillTint="66"/>
          </w:tcPr>
          <w:p w14:paraId="38953294" w14:textId="29888BDF" w:rsidR="00347ACC" w:rsidRPr="00EC21D6" w:rsidRDefault="00347ACC" w:rsidP="781E6F00">
            <w:pPr>
              <w:jc w:val="center"/>
              <w:rPr>
                <w:rFonts w:ascii="Fira Sans" w:hAnsi="Fira Sans"/>
                <w:b/>
                <w:bCs/>
                <w:sz w:val="20"/>
                <w:szCs w:val="20"/>
              </w:rPr>
            </w:pPr>
            <w:r w:rsidRPr="00EC21D6">
              <w:rPr>
                <w:rFonts w:ascii="Fira Sans" w:hAnsi="Fira Sans"/>
                <w:b/>
                <w:bCs/>
                <w:sz w:val="20"/>
                <w:szCs w:val="20"/>
              </w:rPr>
              <w:t>User</w:t>
            </w:r>
          </w:p>
        </w:tc>
        <w:tc>
          <w:tcPr>
            <w:tcW w:w="2125" w:type="dxa"/>
            <w:shd w:val="clear" w:color="auto" w:fill="F7CAAC" w:themeFill="accent2" w:themeFillTint="66"/>
          </w:tcPr>
          <w:p w14:paraId="16842438" w14:textId="52D8BB26" w:rsidR="00347ACC" w:rsidRPr="00EC21D6" w:rsidRDefault="00347ACC" w:rsidP="781E6F00">
            <w:pPr>
              <w:jc w:val="center"/>
              <w:rPr>
                <w:rFonts w:ascii="Fira Sans" w:hAnsi="Fira Sans"/>
                <w:b/>
                <w:bCs/>
                <w:sz w:val="20"/>
                <w:szCs w:val="20"/>
              </w:rPr>
            </w:pPr>
            <w:r w:rsidRPr="00EC21D6">
              <w:rPr>
                <w:rFonts w:ascii="Fira Sans" w:hAnsi="Fira Sans"/>
                <w:b/>
                <w:bCs/>
                <w:sz w:val="20"/>
                <w:szCs w:val="20"/>
              </w:rPr>
              <w:t>Timing</w:t>
            </w:r>
          </w:p>
        </w:tc>
      </w:tr>
      <w:tr w:rsidR="00347ACC" w:rsidRPr="00EC21D6" w14:paraId="47E843FD" w14:textId="48542E8F" w:rsidTr="00A04D60">
        <w:tc>
          <w:tcPr>
            <w:tcW w:w="2972" w:type="dxa"/>
          </w:tcPr>
          <w:p w14:paraId="30CCF7C6" w14:textId="20BFDB3E" w:rsidR="00347ACC" w:rsidRPr="00EC21D6" w:rsidRDefault="005A3610" w:rsidP="005A3610">
            <w:pPr>
              <w:rPr>
                <w:rFonts w:ascii="Fira Sans" w:hAnsi="Fira Sans"/>
                <w:sz w:val="20"/>
                <w:szCs w:val="20"/>
              </w:rPr>
            </w:pPr>
            <w:r w:rsidRPr="00EC21D6">
              <w:rPr>
                <w:rFonts w:ascii="Fira Sans" w:hAnsi="Fira Sans"/>
                <w:sz w:val="20"/>
                <w:szCs w:val="20"/>
              </w:rPr>
              <w:t xml:space="preserve">Synthesis Evaluation report, Summary sheets including follow-up plan. </w:t>
            </w:r>
          </w:p>
        </w:tc>
        <w:tc>
          <w:tcPr>
            <w:tcW w:w="2268" w:type="dxa"/>
          </w:tcPr>
          <w:p w14:paraId="52652E6F" w14:textId="7A7FAA2F" w:rsidR="00347ACC" w:rsidRPr="00EC21D6" w:rsidRDefault="00347ACC" w:rsidP="006313CF">
            <w:pPr>
              <w:rPr>
                <w:rFonts w:ascii="Fira Sans" w:hAnsi="Fira Sans"/>
                <w:sz w:val="20"/>
                <w:szCs w:val="20"/>
                <w:highlight w:val="yellow"/>
              </w:rPr>
            </w:pPr>
            <w:r w:rsidRPr="00EC21D6">
              <w:rPr>
                <w:rFonts w:ascii="Fira Sans" w:hAnsi="Fira Sans"/>
                <w:sz w:val="20"/>
                <w:szCs w:val="20"/>
              </w:rPr>
              <w:t xml:space="preserve">Contract between CN and </w:t>
            </w:r>
            <w:proofErr w:type="spellStart"/>
            <w:r w:rsidR="005A3610" w:rsidRPr="00EC21D6">
              <w:rPr>
                <w:rFonts w:ascii="Fira Sans" w:hAnsi="Fira Sans"/>
                <w:sz w:val="20"/>
                <w:szCs w:val="20"/>
              </w:rPr>
              <w:t>Norad</w:t>
            </w:r>
            <w:proofErr w:type="spellEnd"/>
          </w:p>
        </w:tc>
        <w:tc>
          <w:tcPr>
            <w:tcW w:w="1985" w:type="dxa"/>
          </w:tcPr>
          <w:p w14:paraId="6261F5C4" w14:textId="0B14054A" w:rsidR="00347ACC" w:rsidRPr="00EC21D6" w:rsidRDefault="00347ACC" w:rsidP="00A63A7F">
            <w:pPr>
              <w:jc w:val="both"/>
              <w:rPr>
                <w:rFonts w:ascii="Fira Sans" w:hAnsi="Fira Sans"/>
                <w:bCs/>
                <w:sz w:val="20"/>
                <w:szCs w:val="20"/>
              </w:rPr>
            </w:pPr>
            <w:proofErr w:type="spellStart"/>
            <w:r w:rsidRPr="00EC21D6">
              <w:rPr>
                <w:rFonts w:ascii="Fira Sans" w:hAnsi="Fira Sans"/>
                <w:bCs/>
                <w:sz w:val="20"/>
                <w:szCs w:val="20"/>
              </w:rPr>
              <w:t>Norad</w:t>
            </w:r>
            <w:proofErr w:type="spellEnd"/>
          </w:p>
        </w:tc>
        <w:tc>
          <w:tcPr>
            <w:tcW w:w="2125" w:type="dxa"/>
          </w:tcPr>
          <w:p w14:paraId="4098FB2A" w14:textId="2E7E9377" w:rsidR="00347ACC" w:rsidRPr="00EC21D6" w:rsidRDefault="00347ACC" w:rsidP="00A63A7F">
            <w:pPr>
              <w:jc w:val="both"/>
              <w:rPr>
                <w:rFonts w:ascii="Fira Sans" w:hAnsi="Fira Sans"/>
                <w:bCs/>
                <w:sz w:val="20"/>
                <w:szCs w:val="20"/>
              </w:rPr>
            </w:pPr>
            <w:r w:rsidRPr="00EC21D6">
              <w:rPr>
                <w:rFonts w:ascii="Fira Sans" w:hAnsi="Fira Sans"/>
                <w:bCs/>
                <w:sz w:val="20"/>
                <w:szCs w:val="20"/>
              </w:rPr>
              <w:t>30.06.2023</w:t>
            </w:r>
          </w:p>
        </w:tc>
      </w:tr>
      <w:tr w:rsidR="007244DC" w:rsidRPr="00EC21D6" w14:paraId="22B0773E" w14:textId="0CFEA1C9" w:rsidTr="00A04D60">
        <w:tc>
          <w:tcPr>
            <w:tcW w:w="2972" w:type="dxa"/>
          </w:tcPr>
          <w:p w14:paraId="43A2426C" w14:textId="66F01084" w:rsidR="007244DC" w:rsidRPr="00EC21D6" w:rsidRDefault="005A3610" w:rsidP="007244DC">
            <w:pPr>
              <w:rPr>
                <w:rFonts w:ascii="Fira Sans" w:hAnsi="Fira Sans"/>
                <w:sz w:val="20"/>
                <w:szCs w:val="20"/>
                <w:lang w:val="fr-FR"/>
              </w:rPr>
            </w:pPr>
            <w:r w:rsidRPr="00EC21D6">
              <w:rPr>
                <w:rFonts w:ascii="Fira Sans" w:hAnsi="Fira Sans"/>
                <w:sz w:val="20"/>
                <w:szCs w:val="20"/>
                <w:lang w:val="fr-FR"/>
              </w:rPr>
              <w:t xml:space="preserve">SE reports </w:t>
            </w:r>
          </w:p>
          <w:p w14:paraId="4E9B1FF8" w14:textId="77777777" w:rsidR="00C52AF3" w:rsidRPr="00EC21D6" w:rsidRDefault="005A3610" w:rsidP="007244DC">
            <w:pPr>
              <w:rPr>
                <w:rFonts w:ascii="Fira Sans" w:hAnsi="Fira Sans"/>
                <w:sz w:val="20"/>
                <w:szCs w:val="20"/>
                <w:lang w:val="fr-FR"/>
              </w:rPr>
            </w:pPr>
            <w:proofErr w:type="gramStart"/>
            <w:r w:rsidRPr="00EC21D6">
              <w:rPr>
                <w:rFonts w:ascii="Fira Sans" w:hAnsi="Fira Sans"/>
                <w:sz w:val="20"/>
                <w:szCs w:val="20"/>
                <w:lang w:val="fr-FR"/>
              </w:rPr>
              <w:t>CE reports</w:t>
            </w:r>
            <w:proofErr w:type="gramEnd"/>
            <w:r w:rsidRPr="00EC21D6">
              <w:rPr>
                <w:rFonts w:ascii="Fira Sans" w:hAnsi="Fira Sans"/>
                <w:sz w:val="20"/>
                <w:szCs w:val="20"/>
                <w:lang w:val="fr-FR"/>
              </w:rPr>
              <w:t xml:space="preserve"> </w:t>
            </w:r>
          </w:p>
          <w:p w14:paraId="2AAA06B4" w14:textId="6EB6D567" w:rsidR="005A3610" w:rsidRPr="00EC21D6" w:rsidRDefault="005A3610" w:rsidP="007244DC">
            <w:pPr>
              <w:rPr>
                <w:rFonts w:ascii="Fira Sans" w:hAnsi="Fira Sans"/>
                <w:sz w:val="20"/>
                <w:szCs w:val="20"/>
              </w:rPr>
            </w:pPr>
          </w:p>
        </w:tc>
        <w:tc>
          <w:tcPr>
            <w:tcW w:w="2268" w:type="dxa"/>
          </w:tcPr>
          <w:p w14:paraId="6FD91B02" w14:textId="2F853A25" w:rsidR="007244DC" w:rsidRPr="00EC21D6" w:rsidRDefault="007244DC" w:rsidP="006313CF">
            <w:pPr>
              <w:rPr>
                <w:rFonts w:ascii="Fira Sans" w:hAnsi="Fira Sans"/>
                <w:sz w:val="20"/>
                <w:szCs w:val="20"/>
                <w:highlight w:val="yellow"/>
              </w:rPr>
            </w:pPr>
            <w:r w:rsidRPr="00EC21D6">
              <w:rPr>
                <w:rFonts w:ascii="Fira Sans" w:hAnsi="Fira Sans"/>
                <w:sz w:val="20"/>
                <w:szCs w:val="20"/>
              </w:rPr>
              <w:t xml:space="preserve">Learning </w:t>
            </w:r>
            <w:proofErr w:type="gramStart"/>
            <w:r w:rsidR="006A2C46" w:rsidRPr="00EC21D6">
              <w:rPr>
                <w:rFonts w:ascii="Fira Sans" w:hAnsi="Fira Sans"/>
                <w:sz w:val="20"/>
                <w:szCs w:val="20"/>
              </w:rPr>
              <w:t>and  improvement</w:t>
            </w:r>
            <w:proofErr w:type="gramEnd"/>
            <w:r w:rsidRPr="00EC21D6">
              <w:rPr>
                <w:rFonts w:ascii="Fira Sans" w:hAnsi="Fira Sans"/>
                <w:sz w:val="20"/>
                <w:szCs w:val="20"/>
              </w:rPr>
              <w:t xml:space="preserve"> of the current and future programs</w:t>
            </w:r>
          </w:p>
        </w:tc>
        <w:tc>
          <w:tcPr>
            <w:tcW w:w="1985" w:type="dxa"/>
          </w:tcPr>
          <w:p w14:paraId="06BCDA48" w14:textId="770F690A" w:rsidR="00C52AF3" w:rsidRPr="00EC21D6" w:rsidRDefault="005F3170" w:rsidP="00E91E17">
            <w:pPr>
              <w:rPr>
                <w:rFonts w:ascii="Fira Sans" w:hAnsi="Fira Sans"/>
                <w:bCs/>
                <w:sz w:val="20"/>
                <w:szCs w:val="20"/>
              </w:rPr>
            </w:pPr>
            <w:r w:rsidRPr="00EC21D6">
              <w:rPr>
                <w:rFonts w:ascii="Fira Sans" w:hAnsi="Fira Sans"/>
                <w:bCs/>
                <w:sz w:val="20"/>
                <w:szCs w:val="20"/>
              </w:rPr>
              <w:t>Partners in the program</w:t>
            </w:r>
          </w:p>
        </w:tc>
        <w:tc>
          <w:tcPr>
            <w:tcW w:w="2125" w:type="dxa"/>
          </w:tcPr>
          <w:p w14:paraId="4152DB36" w14:textId="526D4670" w:rsidR="007244DC" w:rsidRPr="00EC21D6" w:rsidRDefault="005C62F4" w:rsidP="007A0D7F">
            <w:pPr>
              <w:rPr>
                <w:rFonts w:ascii="Fira Sans" w:hAnsi="Fira Sans"/>
                <w:bCs/>
                <w:sz w:val="20"/>
                <w:szCs w:val="20"/>
              </w:rPr>
            </w:pPr>
            <w:r w:rsidRPr="00EC21D6">
              <w:rPr>
                <w:rFonts w:ascii="Fira Sans" w:hAnsi="Fira Sans"/>
                <w:bCs/>
                <w:sz w:val="20"/>
                <w:szCs w:val="20"/>
              </w:rPr>
              <w:t>As soon as reports are finalized, and translation is ready. By 30.06.2023.</w:t>
            </w:r>
          </w:p>
        </w:tc>
      </w:tr>
      <w:tr w:rsidR="007244DC" w:rsidRPr="00EC21D6" w14:paraId="462A7CB0" w14:textId="5C901FAA" w:rsidTr="00A04D60">
        <w:tc>
          <w:tcPr>
            <w:tcW w:w="2972" w:type="dxa"/>
          </w:tcPr>
          <w:p w14:paraId="68445629" w14:textId="243A375D" w:rsidR="007244DC" w:rsidRPr="00EC21D6" w:rsidRDefault="007244DC" w:rsidP="00AE253D">
            <w:pPr>
              <w:rPr>
                <w:rFonts w:ascii="Fira Sans" w:hAnsi="Fira Sans"/>
                <w:sz w:val="20"/>
                <w:szCs w:val="20"/>
              </w:rPr>
            </w:pPr>
            <w:r w:rsidRPr="00EC21D6">
              <w:rPr>
                <w:rFonts w:ascii="Fira Sans" w:hAnsi="Fira Sans"/>
                <w:sz w:val="20"/>
                <w:szCs w:val="20"/>
              </w:rPr>
              <w:t>Digital publication, presentations, or other formats that are appropriate.</w:t>
            </w:r>
          </w:p>
        </w:tc>
        <w:tc>
          <w:tcPr>
            <w:tcW w:w="2268" w:type="dxa"/>
          </w:tcPr>
          <w:p w14:paraId="4A78DCE0" w14:textId="1187640D" w:rsidR="007244DC" w:rsidRPr="00EC21D6" w:rsidRDefault="00AE253D" w:rsidP="006313CF">
            <w:pPr>
              <w:rPr>
                <w:rFonts w:ascii="Fira Sans" w:hAnsi="Fira Sans"/>
                <w:sz w:val="20"/>
                <w:szCs w:val="20"/>
              </w:rPr>
            </w:pPr>
            <w:r w:rsidRPr="00EC21D6">
              <w:rPr>
                <w:rFonts w:ascii="Fira Sans" w:hAnsi="Fira Sans"/>
                <w:sz w:val="20"/>
                <w:szCs w:val="20"/>
              </w:rPr>
              <w:t xml:space="preserve">Increased the body of knowledge </w:t>
            </w:r>
          </w:p>
        </w:tc>
        <w:tc>
          <w:tcPr>
            <w:tcW w:w="1985" w:type="dxa"/>
          </w:tcPr>
          <w:p w14:paraId="60541ED5" w14:textId="73172771" w:rsidR="0097474C" w:rsidRPr="00EC21D6" w:rsidRDefault="0097474C" w:rsidP="004B2907">
            <w:pPr>
              <w:rPr>
                <w:rFonts w:ascii="Fira Sans" w:hAnsi="Fira Sans"/>
                <w:bCs/>
                <w:sz w:val="20"/>
                <w:szCs w:val="20"/>
              </w:rPr>
            </w:pPr>
            <w:r w:rsidRPr="00EC21D6">
              <w:rPr>
                <w:rFonts w:ascii="Fira Sans" w:hAnsi="Fira Sans"/>
                <w:bCs/>
                <w:sz w:val="20"/>
                <w:szCs w:val="20"/>
              </w:rPr>
              <w:t>Partners in the program</w:t>
            </w:r>
          </w:p>
          <w:p w14:paraId="41D31D09" w14:textId="686AB2A4" w:rsidR="0097474C" w:rsidRPr="00EC21D6" w:rsidRDefault="00887F4C" w:rsidP="004B2907">
            <w:pPr>
              <w:rPr>
                <w:rFonts w:ascii="Fira Sans" w:hAnsi="Fira Sans"/>
                <w:bCs/>
                <w:sz w:val="20"/>
                <w:szCs w:val="20"/>
              </w:rPr>
            </w:pPr>
            <w:r w:rsidRPr="00EC21D6">
              <w:rPr>
                <w:rFonts w:ascii="Fira Sans" w:hAnsi="Fira Sans"/>
                <w:bCs/>
                <w:sz w:val="20"/>
                <w:szCs w:val="20"/>
              </w:rPr>
              <w:t xml:space="preserve">CARE international  </w:t>
            </w:r>
          </w:p>
          <w:p w14:paraId="7C5CEE81" w14:textId="0BC529FF" w:rsidR="007244DC" w:rsidRPr="00EC21D6" w:rsidRDefault="0097474C" w:rsidP="004B2907">
            <w:pPr>
              <w:rPr>
                <w:rFonts w:ascii="Fira Sans" w:hAnsi="Fira Sans"/>
                <w:bCs/>
                <w:sz w:val="20"/>
                <w:szCs w:val="20"/>
              </w:rPr>
            </w:pPr>
            <w:r w:rsidRPr="00EC21D6">
              <w:rPr>
                <w:rFonts w:ascii="Fira Sans" w:hAnsi="Fira Sans"/>
                <w:bCs/>
                <w:sz w:val="20"/>
                <w:szCs w:val="20"/>
              </w:rPr>
              <w:t>Stakeholders outside the programs.</w:t>
            </w:r>
          </w:p>
        </w:tc>
        <w:tc>
          <w:tcPr>
            <w:tcW w:w="2125" w:type="dxa"/>
          </w:tcPr>
          <w:p w14:paraId="6563F13C" w14:textId="3F8D4682" w:rsidR="007244DC" w:rsidRPr="00EC21D6" w:rsidRDefault="00B767EF" w:rsidP="007244DC">
            <w:pPr>
              <w:jc w:val="both"/>
              <w:rPr>
                <w:rFonts w:ascii="Fira Sans" w:hAnsi="Fira Sans"/>
                <w:bCs/>
                <w:sz w:val="20"/>
                <w:szCs w:val="20"/>
              </w:rPr>
            </w:pPr>
            <w:r w:rsidRPr="00EC21D6">
              <w:rPr>
                <w:rFonts w:ascii="Fira Sans" w:hAnsi="Fira Sans"/>
                <w:bCs/>
                <w:sz w:val="20"/>
                <w:szCs w:val="20"/>
              </w:rPr>
              <w:t xml:space="preserve"> By 30.12.2024</w:t>
            </w:r>
          </w:p>
        </w:tc>
      </w:tr>
      <w:bookmarkEnd w:id="0"/>
    </w:tbl>
    <w:p w14:paraId="5389D393" w14:textId="77777777" w:rsidR="00EC21D6" w:rsidRDefault="00EC21D6" w:rsidP="781E6F00">
      <w:pPr>
        <w:pStyle w:val="Heading1"/>
        <w:rPr>
          <w:color w:val="E4761E"/>
        </w:rPr>
      </w:pPr>
    </w:p>
    <w:p w14:paraId="6DE24552" w14:textId="4BA9FE33" w:rsidR="00D215DA" w:rsidRPr="00882EE0" w:rsidRDefault="00EE2DD0" w:rsidP="781E6F00">
      <w:pPr>
        <w:pStyle w:val="Heading1"/>
        <w:rPr>
          <w:color w:val="E4761E"/>
        </w:rPr>
      </w:pPr>
      <w:r>
        <w:rPr>
          <w:color w:val="E4761E"/>
        </w:rPr>
        <w:t>Evaluation Questions</w:t>
      </w:r>
    </w:p>
    <w:p w14:paraId="64A75C36" w14:textId="77777777" w:rsidR="00EC21D6" w:rsidRDefault="00EC21D6" w:rsidP="002276F8">
      <w:pPr>
        <w:spacing w:after="120" w:line="240" w:lineRule="auto"/>
        <w:jc w:val="both"/>
        <w:rPr>
          <w:rStyle w:val="Heading1Char"/>
          <w:rFonts w:ascii="Fira Sans" w:eastAsiaTheme="minorEastAsia" w:hAnsi="Fira Sans" w:cstheme="minorBidi"/>
          <w:color w:val="auto"/>
          <w:sz w:val="22"/>
          <w:szCs w:val="22"/>
        </w:rPr>
      </w:pPr>
    </w:p>
    <w:p w14:paraId="1FCCC640" w14:textId="47A01DE3" w:rsidR="0022356C" w:rsidRPr="00EC21D6" w:rsidRDefault="0022356C" w:rsidP="002276F8">
      <w:pPr>
        <w:spacing w:after="120" w:line="240" w:lineRule="auto"/>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The research questions are divided into two independent sets of questions, one on Engaging Men and Boys, and one on Civil Society Strengthening.  It is recommended that Country-level evaluation separates the two sets of questions into two TORs and carry out two research projects separately since the two requires different methodologies and expertise. It is advice to limit the questions asked to these questions to reduce the risk that the studies become too large and unfocused. </w:t>
      </w:r>
    </w:p>
    <w:p w14:paraId="0E1203CD" w14:textId="77777777" w:rsidR="000A56E4" w:rsidRPr="00EC21D6" w:rsidRDefault="000A56E4" w:rsidP="002276F8">
      <w:pPr>
        <w:spacing w:after="120" w:line="240" w:lineRule="auto"/>
        <w:jc w:val="both"/>
        <w:rPr>
          <w:rStyle w:val="Heading1Char"/>
          <w:rFonts w:ascii="Fira Sans" w:eastAsiaTheme="minorEastAsia" w:hAnsi="Fira Sans" w:cstheme="minorBidi"/>
          <w:color w:val="auto"/>
          <w:sz w:val="24"/>
          <w:szCs w:val="24"/>
        </w:rPr>
      </w:pPr>
    </w:p>
    <w:p w14:paraId="141CA192" w14:textId="75579113" w:rsidR="0049318F" w:rsidRPr="00EC21D6" w:rsidRDefault="00642039" w:rsidP="00455245">
      <w:pPr>
        <w:pStyle w:val="ListParagraph"/>
        <w:numPr>
          <w:ilvl w:val="0"/>
          <w:numId w:val="4"/>
        </w:numPr>
        <w:spacing w:after="120" w:line="240" w:lineRule="auto"/>
        <w:ind w:left="284" w:hanging="284"/>
        <w:jc w:val="both"/>
        <w:rPr>
          <w:rStyle w:val="Heading1Char"/>
          <w:rFonts w:ascii="Fira Sans" w:eastAsiaTheme="minorEastAsia" w:hAnsi="Fira Sans" w:cstheme="minorBidi"/>
          <w:b/>
          <w:bCs/>
          <w:color w:val="auto"/>
          <w:sz w:val="24"/>
          <w:szCs w:val="24"/>
        </w:rPr>
      </w:pPr>
      <w:r w:rsidRPr="00EC21D6">
        <w:rPr>
          <w:rStyle w:val="Heading1Char"/>
          <w:rFonts w:ascii="Fira Sans" w:eastAsiaTheme="minorEastAsia" w:hAnsi="Fira Sans" w:cstheme="minorBidi"/>
          <w:b/>
          <w:bCs/>
          <w:color w:val="auto"/>
          <w:sz w:val="24"/>
          <w:szCs w:val="24"/>
        </w:rPr>
        <w:t>Questions related to Engaging Men and Boys (EMB)</w:t>
      </w:r>
    </w:p>
    <w:p w14:paraId="44217E69" w14:textId="77777777" w:rsidR="00583C09" w:rsidRPr="00EC21D6" w:rsidRDefault="00583C09" w:rsidP="00583C09">
      <w:pPr>
        <w:pStyle w:val="ListParagraph"/>
        <w:spacing w:after="120" w:line="240" w:lineRule="auto"/>
        <w:ind w:left="284"/>
        <w:jc w:val="both"/>
        <w:rPr>
          <w:rStyle w:val="Heading1Char"/>
          <w:rFonts w:ascii="Fira Sans" w:eastAsiaTheme="minorEastAsia" w:hAnsi="Fira Sans" w:cstheme="minorBidi"/>
          <w:b/>
          <w:bCs/>
          <w:color w:val="auto"/>
          <w:sz w:val="24"/>
          <w:szCs w:val="24"/>
        </w:rPr>
      </w:pPr>
    </w:p>
    <w:p w14:paraId="239AA16A" w14:textId="775EF4E0" w:rsidR="00C25B86" w:rsidRPr="00EC21D6" w:rsidRDefault="0022356C" w:rsidP="00455245">
      <w:pPr>
        <w:pStyle w:val="ListParagraph"/>
        <w:numPr>
          <w:ilvl w:val="0"/>
          <w:numId w:val="1"/>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Does the EMB</w:t>
      </w:r>
      <w:r w:rsidR="00371760" w:rsidRPr="00EC21D6">
        <w:rPr>
          <w:rStyle w:val="Heading1Char"/>
          <w:rFonts w:ascii="Fira Sans" w:eastAsiaTheme="minorEastAsia" w:hAnsi="Fira Sans" w:cstheme="minorBidi"/>
          <w:color w:val="auto"/>
          <w:sz w:val="24"/>
          <w:szCs w:val="24"/>
        </w:rPr>
        <w:t xml:space="preserve">, as implemented in your GEWEP program country, prioritize specific areas of results? (such as wife-beating, women’s ability to earn own income, men helping with housework and childcare, women’s SRHR decisions, specific harmful practices, etc.). If yes, what are the prioritized issues? If more than one issues are covered, does the program use different ways to address different issues, or does it include several issues in the same messaging? What are these? </w:t>
      </w:r>
      <w:proofErr w:type="gramStart"/>
      <w:r w:rsidR="00AF4BAB" w:rsidRPr="00EC21D6">
        <w:rPr>
          <w:rStyle w:val="Heading1Char"/>
          <w:rFonts w:ascii="Fira Sans" w:eastAsiaTheme="minorEastAsia" w:hAnsi="Fira Sans" w:cstheme="minorBidi"/>
          <w:color w:val="auto"/>
          <w:sz w:val="24"/>
          <w:szCs w:val="24"/>
        </w:rPr>
        <w:t>Are</w:t>
      </w:r>
      <w:proofErr w:type="gramEnd"/>
      <w:r w:rsidR="00AF4BAB" w:rsidRPr="00EC21D6">
        <w:rPr>
          <w:rStyle w:val="Heading1Char"/>
          <w:rFonts w:ascii="Fira Sans" w:eastAsiaTheme="minorEastAsia" w:hAnsi="Fira Sans" w:cstheme="minorBidi"/>
          <w:color w:val="auto"/>
          <w:sz w:val="24"/>
          <w:szCs w:val="24"/>
        </w:rPr>
        <w:t xml:space="preserve"> there evidence to believe that certain issues achieve better results than others?</w:t>
      </w:r>
    </w:p>
    <w:p w14:paraId="72031C2B" w14:textId="77777777" w:rsidR="00C25B86" w:rsidRPr="00EC21D6" w:rsidRDefault="00C25B86" w:rsidP="00C25B86">
      <w:pPr>
        <w:pStyle w:val="ListParagraph"/>
        <w:spacing w:after="120" w:line="240" w:lineRule="auto"/>
        <w:ind w:left="284"/>
        <w:jc w:val="both"/>
        <w:rPr>
          <w:rStyle w:val="Heading1Char"/>
          <w:rFonts w:ascii="Fira Sans" w:eastAsiaTheme="minorEastAsia" w:hAnsi="Fira Sans" w:cstheme="minorBidi"/>
          <w:color w:val="auto"/>
          <w:sz w:val="24"/>
          <w:szCs w:val="24"/>
        </w:rPr>
      </w:pPr>
    </w:p>
    <w:p w14:paraId="40078C4A" w14:textId="402EEF96" w:rsidR="001972DA" w:rsidRPr="00EC21D6" w:rsidRDefault="001972DA" w:rsidP="00455245">
      <w:pPr>
        <w:pStyle w:val="ListParagraph"/>
        <w:numPr>
          <w:ilvl w:val="0"/>
          <w:numId w:val="1"/>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Does exposure to EMB activities make a difference in men and boy’s attitudes towards gender norm? (using Gender Equitable Men (GEM) tool to measure differences between non-exposure and exposure groups).  </w:t>
      </w:r>
    </w:p>
    <w:p w14:paraId="1100619F" w14:textId="77777777" w:rsidR="0000104B" w:rsidRPr="00EC21D6" w:rsidRDefault="0000104B" w:rsidP="00DA7426">
      <w:pPr>
        <w:pStyle w:val="ListParagraph"/>
        <w:spacing w:after="120" w:line="240" w:lineRule="auto"/>
        <w:ind w:left="284" w:hanging="284"/>
        <w:jc w:val="both"/>
        <w:rPr>
          <w:rStyle w:val="Heading1Char"/>
          <w:rFonts w:ascii="Fira Sans" w:eastAsiaTheme="minorEastAsia" w:hAnsi="Fira Sans" w:cstheme="minorBidi"/>
          <w:color w:val="auto"/>
          <w:sz w:val="24"/>
          <w:szCs w:val="24"/>
        </w:rPr>
      </w:pPr>
    </w:p>
    <w:p w14:paraId="07045ECD" w14:textId="63AA31BF" w:rsidR="00FF7CB4" w:rsidRPr="00EC21D6" w:rsidRDefault="00FF7CB4" w:rsidP="00455245">
      <w:pPr>
        <w:pStyle w:val="ListParagraph"/>
        <w:numPr>
          <w:ilvl w:val="0"/>
          <w:numId w:val="1"/>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lastRenderedPageBreak/>
        <w:t xml:space="preserve">What are the main factors that encourage or discourage men and boys to endorse gender equality or positive masculinity? </w:t>
      </w:r>
    </w:p>
    <w:p w14:paraId="171DAE6B" w14:textId="77777777" w:rsidR="00AF4BAB" w:rsidRPr="00EC21D6" w:rsidRDefault="00AF4BAB" w:rsidP="002F03AB">
      <w:pPr>
        <w:pStyle w:val="ListParagraph"/>
        <w:rPr>
          <w:rStyle w:val="Heading1Char"/>
          <w:rFonts w:ascii="Fira Sans" w:eastAsiaTheme="minorEastAsia" w:hAnsi="Fira Sans" w:cstheme="minorBidi"/>
          <w:color w:val="auto"/>
          <w:sz w:val="24"/>
          <w:szCs w:val="24"/>
        </w:rPr>
      </w:pPr>
    </w:p>
    <w:p w14:paraId="4B5515A9" w14:textId="48267A4D" w:rsidR="00863842" w:rsidRPr="00EC21D6" w:rsidRDefault="00863842" w:rsidP="00455245">
      <w:pPr>
        <w:pStyle w:val="ListParagraph"/>
        <w:numPr>
          <w:ilvl w:val="0"/>
          <w:numId w:val="1"/>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Are there unintended impacts, connected to EMB activities that the program should be aware of? Are these recorded by the program? How does the program address negative unintended impacts?</w:t>
      </w:r>
    </w:p>
    <w:p w14:paraId="423A72C1" w14:textId="77777777" w:rsidR="00677F91" w:rsidRPr="00EC21D6" w:rsidRDefault="00677F91" w:rsidP="00DA7426">
      <w:pPr>
        <w:pStyle w:val="ListParagraph"/>
        <w:spacing w:after="120" w:line="240" w:lineRule="auto"/>
        <w:ind w:left="284" w:hanging="284"/>
        <w:jc w:val="both"/>
        <w:rPr>
          <w:rStyle w:val="Heading1Char"/>
          <w:rFonts w:ascii="Fira Sans" w:eastAsiaTheme="minorEastAsia" w:hAnsi="Fira Sans" w:cstheme="minorBidi"/>
          <w:color w:val="auto"/>
          <w:sz w:val="24"/>
          <w:szCs w:val="24"/>
        </w:rPr>
      </w:pPr>
    </w:p>
    <w:p w14:paraId="0463E066" w14:textId="79BD870B" w:rsidR="00DB5785" w:rsidRPr="00EC21D6" w:rsidRDefault="00DB5785" w:rsidP="00455245">
      <w:pPr>
        <w:pStyle w:val="ListParagraph"/>
        <w:numPr>
          <w:ilvl w:val="0"/>
          <w:numId w:val="1"/>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Are there other methodologies used in other projects/organizations with similar goals that GEWEP should learn from? </w:t>
      </w:r>
    </w:p>
    <w:p w14:paraId="2C095517" w14:textId="77777777" w:rsidR="000A56E4" w:rsidRPr="00EC21D6" w:rsidRDefault="000A56E4" w:rsidP="000A56E4">
      <w:pPr>
        <w:pStyle w:val="ListParagraph"/>
        <w:rPr>
          <w:rStyle w:val="Heading1Char"/>
          <w:rFonts w:ascii="Fira Sans" w:eastAsiaTheme="minorEastAsia" w:hAnsi="Fira Sans" w:cstheme="minorBidi"/>
          <w:color w:val="auto"/>
          <w:sz w:val="24"/>
          <w:szCs w:val="24"/>
        </w:rPr>
      </w:pPr>
    </w:p>
    <w:p w14:paraId="48C0EB22" w14:textId="77777777" w:rsidR="000A56E4" w:rsidRPr="00EC21D6" w:rsidRDefault="000A56E4" w:rsidP="000A56E4">
      <w:pPr>
        <w:pStyle w:val="ListParagraph"/>
        <w:spacing w:after="120" w:line="240" w:lineRule="auto"/>
        <w:ind w:left="284"/>
        <w:jc w:val="both"/>
        <w:rPr>
          <w:rStyle w:val="Heading1Char"/>
          <w:rFonts w:ascii="Fira Sans" w:eastAsiaTheme="minorEastAsia" w:hAnsi="Fira Sans" w:cstheme="minorBidi"/>
          <w:color w:val="auto"/>
          <w:sz w:val="24"/>
          <w:szCs w:val="24"/>
        </w:rPr>
      </w:pPr>
    </w:p>
    <w:p w14:paraId="7C5F20CD" w14:textId="77777777" w:rsidR="00C769CB" w:rsidRPr="00EC21D6" w:rsidRDefault="00C769CB" w:rsidP="00DA7426">
      <w:pPr>
        <w:pStyle w:val="ListParagraph"/>
        <w:spacing w:after="120" w:line="240" w:lineRule="auto"/>
        <w:ind w:left="284" w:hanging="284"/>
        <w:jc w:val="both"/>
        <w:rPr>
          <w:rStyle w:val="Heading1Char"/>
          <w:rFonts w:ascii="Fira Sans" w:eastAsiaTheme="minorEastAsia" w:hAnsi="Fira Sans" w:cstheme="minorBidi"/>
          <w:color w:val="auto"/>
          <w:sz w:val="24"/>
          <w:szCs w:val="24"/>
        </w:rPr>
      </w:pPr>
    </w:p>
    <w:p w14:paraId="7FBEDE51" w14:textId="148A7F5A" w:rsidR="00CF179A" w:rsidRPr="00EC21D6" w:rsidRDefault="00C769CB" w:rsidP="00455245">
      <w:pPr>
        <w:pStyle w:val="ListParagraph"/>
        <w:numPr>
          <w:ilvl w:val="0"/>
          <w:numId w:val="4"/>
        </w:numPr>
        <w:spacing w:after="120" w:line="240" w:lineRule="auto"/>
        <w:ind w:left="284" w:hanging="284"/>
        <w:jc w:val="both"/>
        <w:rPr>
          <w:rStyle w:val="Heading1Char"/>
          <w:rFonts w:ascii="Fira Sans" w:eastAsiaTheme="minorEastAsia" w:hAnsi="Fira Sans" w:cstheme="minorBidi"/>
          <w:b/>
          <w:bCs/>
          <w:color w:val="auto"/>
          <w:sz w:val="24"/>
          <w:szCs w:val="24"/>
        </w:rPr>
      </w:pPr>
      <w:r w:rsidRPr="00EC21D6">
        <w:rPr>
          <w:rStyle w:val="Heading1Char"/>
          <w:rFonts w:ascii="Fira Sans" w:eastAsiaTheme="minorEastAsia" w:hAnsi="Fira Sans" w:cstheme="minorBidi"/>
          <w:b/>
          <w:bCs/>
          <w:color w:val="auto"/>
          <w:sz w:val="24"/>
          <w:szCs w:val="24"/>
        </w:rPr>
        <w:t>CSO Strengthening</w:t>
      </w:r>
    </w:p>
    <w:p w14:paraId="51D0C7CD" w14:textId="77777777" w:rsidR="000A56E4" w:rsidRPr="00EC21D6" w:rsidRDefault="000A56E4" w:rsidP="000A56E4">
      <w:pPr>
        <w:pStyle w:val="ListParagraph"/>
        <w:spacing w:after="120" w:line="240" w:lineRule="auto"/>
        <w:ind w:left="284"/>
        <w:jc w:val="both"/>
        <w:rPr>
          <w:rStyle w:val="Heading1Char"/>
          <w:rFonts w:ascii="Fira Sans" w:eastAsiaTheme="minorEastAsia" w:hAnsi="Fira Sans" w:cstheme="minorBidi"/>
          <w:color w:val="auto"/>
          <w:sz w:val="24"/>
          <w:szCs w:val="24"/>
        </w:rPr>
      </w:pPr>
    </w:p>
    <w:p w14:paraId="3DE7D582" w14:textId="1556338E" w:rsidR="00C769CB" w:rsidRPr="00EC21D6" w:rsidRDefault="00883C63" w:rsidP="00455245">
      <w:pPr>
        <w:pStyle w:val="ListParagraph"/>
        <w:numPr>
          <w:ilvl w:val="0"/>
          <w:numId w:val="5"/>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In which way has the civic space improved or deteriorated since 2020 in the country? Address minimally these areas:  </w:t>
      </w:r>
    </w:p>
    <w:p w14:paraId="2F80C81B" w14:textId="6D534343" w:rsidR="00CE1199" w:rsidRPr="00EC21D6" w:rsidRDefault="0062746C" w:rsidP="00455245">
      <w:pPr>
        <w:pStyle w:val="ListParagraph"/>
        <w:numPr>
          <w:ilvl w:val="0"/>
          <w:numId w:val="6"/>
        </w:numPr>
        <w:spacing w:after="120" w:line="240" w:lineRule="auto"/>
        <w:ind w:left="284" w:firstLine="0"/>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Ability of CSOs to access information</w:t>
      </w:r>
    </w:p>
    <w:p w14:paraId="025B8AA4" w14:textId="32BAD03F" w:rsidR="00BC473B" w:rsidRPr="00EC21D6" w:rsidRDefault="0062746C" w:rsidP="00455245">
      <w:pPr>
        <w:pStyle w:val="ListParagraph"/>
        <w:numPr>
          <w:ilvl w:val="0"/>
          <w:numId w:val="6"/>
        </w:numPr>
        <w:spacing w:after="120" w:line="240" w:lineRule="auto"/>
        <w:ind w:left="284" w:firstLine="0"/>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Ability of CSOs to engage in dialogs with the authorities</w:t>
      </w:r>
    </w:p>
    <w:p w14:paraId="1CAD4680" w14:textId="290A0B0B" w:rsidR="00BC473B" w:rsidRPr="00EC21D6" w:rsidRDefault="0062746C" w:rsidP="00455245">
      <w:pPr>
        <w:pStyle w:val="ListParagraph"/>
        <w:numPr>
          <w:ilvl w:val="0"/>
          <w:numId w:val="6"/>
        </w:numPr>
        <w:spacing w:after="120" w:line="240" w:lineRule="auto"/>
        <w:ind w:left="284" w:firstLine="0"/>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Ability of CSOs to express disagreements</w:t>
      </w:r>
    </w:p>
    <w:p w14:paraId="07CF6BE4" w14:textId="50309F09" w:rsidR="00BC473B" w:rsidRPr="00EC21D6" w:rsidRDefault="0062746C" w:rsidP="00455245">
      <w:pPr>
        <w:pStyle w:val="ListParagraph"/>
        <w:numPr>
          <w:ilvl w:val="0"/>
          <w:numId w:val="6"/>
        </w:numPr>
        <w:spacing w:after="120" w:line="240" w:lineRule="auto"/>
        <w:ind w:left="284" w:firstLine="0"/>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Ability of CSOs to </w:t>
      </w:r>
      <w:proofErr w:type="gramStart"/>
      <w:r w:rsidRPr="00EC21D6">
        <w:rPr>
          <w:rStyle w:val="Heading1Char"/>
          <w:rFonts w:ascii="Fira Sans" w:eastAsiaTheme="minorEastAsia" w:hAnsi="Fira Sans" w:cstheme="minorBidi"/>
          <w:color w:val="auto"/>
          <w:sz w:val="24"/>
          <w:szCs w:val="24"/>
        </w:rPr>
        <w:t>join together</w:t>
      </w:r>
      <w:proofErr w:type="gramEnd"/>
      <w:r w:rsidR="00AF0F01" w:rsidRPr="00EC21D6">
        <w:rPr>
          <w:rStyle w:val="Heading1Char"/>
          <w:rFonts w:ascii="Fira Sans" w:eastAsiaTheme="minorEastAsia" w:hAnsi="Fira Sans" w:cstheme="minorBidi"/>
          <w:color w:val="auto"/>
          <w:sz w:val="24"/>
          <w:szCs w:val="24"/>
        </w:rPr>
        <w:t xml:space="preserve"> to express views</w:t>
      </w:r>
    </w:p>
    <w:p w14:paraId="745201B8" w14:textId="66E2DB0B" w:rsidR="00A2147D" w:rsidRPr="00EC21D6" w:rsidRDefault="00A2147D" w:rsidP="00455245">
      <w:pPr>
        <w:pStyle w:val="ListParagraph"/>
        <w:numPr>
          <w:ilvl w:val="0"/>
          <w:numId w:val="6"/>
        </w:numPr>
        <w:spacing w:after="120" w:line="240" w:lineRule="auto"/>
        <w:ind w:left="284" w:firstLine="0"/>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Ability to register and work </w:t>
      </w:r>
    </w:p>
    <w:p w14:paraId="6F40D040" w14:textId="77777777" w:rsidR="00CE1199" w:rsidRPr="00EC21D6" w:rsidRDefault="00CE1199" w:rsidP="00DA7426">
      <w:pPr>
        <w:pStyle w:val="ListParagraph"/>
        <w:spacing w:after="120" w:line="240" w:lineRule="auto"/>
        <w:ind w:left="284" w:hanging="284"/>
        <w:jc w:val="both"/>
        <w:rPr>
          <w:rStyle w:val="Heading1Char"/>
          <w:rFonts w:ascii="Fira Sans" w:eastAsiaTheme="minorEastAsia" w:hAnsi="Fira Sans" w:cstheme="minorBidi"/>
          <w:color w:val="auto"/>
          <w:sz w:val="24"/>
          <w:szCs w:val="24"/>
        </w:rPr>
      </w:pPr>
    </w:p>
    <w:p w14:paraId="37C6E2DE" w14:textId="2E8687EC" w:rsidR="00B92B03" w:rsidRPr="00EC21D6" w:rsidRDefault="002208D2" w:rsidP="00455245">
      <w:pPr>
        <w:pStyle w:val="ListParagraph"/>
        <w:numPr>
          <w:ilvl w:val="0"/>
          <w:numId w:val="5"/>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How have changes above affected Women Rights organizations and Women-Led organizations (see CARE’s definitions)? </w:t>
      </w:r>
    </w:p>
    <w:p w14:paraId="5E812C53" w14:textId="36E50A06" w:rsidR="00537A6D" w:rsidRPr="00EC21D6" w:rsidRDefault="009C0262" w:rsidP="00B92B03">
      <w:pPr>
        <w:pStyle w:val="ListParagraph"/>
        <w:spacing w:after="120" w:line="240" w:lineRule="auto"/>
        <w:ind w:left="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Are organizations led by women affected differently than organizations led by men? </w:t>
      </w:r>
    </w:p>
    <w:p w14:paraId="72028493" w14:textId="1EB54EAB" w:rsidR="00E20AF3" w:rsidRPr="00EC21D6" w:rsidRDefault="00F070AF" w:rsidP="00B92B03">
      <w:pPr>
        <w:pStyle w:val="ListParagraph"/>
        <w:spacing w:after="120" w:line="240" w:lineRule="auto"/>
        <w:ind w:left="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Do Women Rights organizations, Women-Led organizations, and other types of CSOs use different strategies to adjust to or cope with the changes, and how relevant and efficient are these strategies?</w:t>
      </w:r>
    </w:p>
    <w:p w14:paraId="278871D2" w14:textId="77777777" w:rsidR="00D76E62" w:rsidRPr="00EC21D6" w:rsidRDefault="00D76E62" w:rsidP="00DA7426">
      <w:pPr>
        <w:pStyle w:val="ListParagraph"/>
        <w:spacing w:after="120" w:line="240" w:lineRule="auto"/>
        <w:ind w:left="284" w:hanging="284"/>
        <w:jc w:val="both"/>
        <w:rPr>
          <w:rStyle w:val="Heading1Char"/>
          <w:rFonts w:ascii="Fira Sans" w:eastAsiaTheme="minorEastAsia" w:hAnsi="Fira Sans" w:cstheme="minorBidi"/>
          <w:color w:val="auto"/>
          <w:sz w:val="24"/>
          <w:szCs w:val="24"/>
        </w:rPr>
      </w:pPr>
    </w:p>
    <w:p w14:paraId="4F357F2B" w14:textId="58BF7B22" w:rsidR="00F37EAB" w:rsidRPr="00EC21D6" w:rsidRDefault="002208D2" w:rsidP="00455245">
      <w:pPr>
        <w:pStyle w:val="ListParagraph"/>
        <w:numPr>
          <w:ilvl w:val="0"/>
          <w:numId w:val="5"/>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How does GEWEP program play a role to increase the civic space, especially for Women Rights and Women-Led organizations/networks/movement/alliance? What do these actors think of the current and potential roles played by GEWEP program?</w:t>
      </w:r>
    </w:p>
    <w:p w14:paraId="525C6ADD" w14:textId="77777777" w:rsidR="00F37EAB" w:rsidRPr="00EC21D6" w:rsidRDefault="00F37EAB" w:rsidP="00DA7426">
      <w:pPr>
        <w:pStyle w:val="ListParagraph"/>
        <w:ind w:left="284" w:hanging="284"/>
        <w:rPr>
          <w:rStyle w:val="Heading1Char"/>
          <w:rFonts w:ascii="Fira Sans" w:eastAsiaTheme="minorEastAsia" w:hAnsi="Fira Sans" w:cstheme="minorBidi"/>
          <w:color w:val="auto"/>
          <w:sz w:val="24"/>
          <w:szCs w:val="24"/>
        </w:rPr>
      </w:pPr>
    </w:p>
    <w:p w14:paraId="0795C4A4" w14:textId="632F3D97" w:rsidR="008033CD" w:rsidRPr="00EC21D6" w:rsidRDefault="00A52C1A" w:rsidP="00455245">
      <w:pPr>
        <w:pStyle w:val="ListParagraph"/>
        <w:numPr>
          <w:ilvl w:val="0"/>
          <w:numId w:val="5"/>
        </w:numPr>
        <w:spacing w:after="120" w:line="240" w:lineRule="auto"/>
        <w:ind w:left="284" w:hanging="284"/>
        <w:jc w:val="both"/>
        <w:rPr>
          <w:rStyle w:val="Heading1Char"/>
          <w:rFonts w:ascii="Fira Sans" w:eastAsiaTheme="minorEastAsia" w:hAnsi="Fira Sans" w:cstheme="minorBidi"/>
          <w:color w:val="auto"/>
          <w:sz w:val="24"/>
          <w:szCs w:val="24"/>
        </w:rPr>
      </w:pPr>
      <w:r w:rsidRPr="00EC21D6">
        <w:rPr>
          <w:rStyle w:val="Heading1Char"/>
          <w:rFonts w:ascii="Fira Sans" w:eastAsiaTheme="minorEastAsia" w:hAnsi="Fira Sans" w:cstheme="minorBidi"/>
          <w:color w:val="auto"/>
          <w:sz w:val="24"/>
          <w:szCs w:val="24"/>
        </w:rPr>
        <w:t xml:space="preserve">Are there methodologies used in other projects/organizations with similar goals which GEWEP should learn from? </w:t>
      </w:r>
    </w:p>
    <w:p w14:paraId="36CA160E" w14:textId="77777777" w:rsidR="001A3A7B" w:rsidRPr="00EC21D6" w:rsidRDefault="001A3A7B" w:rsidP="001A3A7B">
      <w:pPr>
        <w:pStyle w:val="ListParagraph"/>
        <w:rPr>
          <w:rFonts w:ascii="Fira Sans" w:eastAsiaTheme="minorEastAsia" w:hAnsi="Fira Sans"/>
          <w:sz w:val="24"/>
          <w:szCs w:val="24"/>
        </w:rPr>
      </w:pPr>
    </w:p>
    <w:p w14:paraId="4F381D55" w14:textId="77777777" w:rsidR="001A3A7B" w:rsidRPr="00EC21D6" w:rsidRDefault="001A3A7B" w:rsidP="001A3A7B">
      <w:pPr>
        <w:pStyle w:val="ListParagraph"/>
        <w:spacing w:after="120" w:line="240" w:lineRule="auto"/>
        <w:ind w:left="284"/>
        <w:jc w:val="both"/>
        <w:rPr>
          <w:rFonts w:ascii="Fira Sans" w:eastAsiaTheme="minorEastAsia" w:hAnsi="Fira Sans"/>
          <w:sz w:val="24"/>
          <w:szCs w:val="24"/>
        </w:rPr>
      </w:pPr>
    </w:p>
    <w:p w14:paraId="33757E24" w14:textId="72A35F5E" w:rsidR="00D215DA" w:rsidRDefault="3AC03486" w:rsidP="00D215DA">
      <w:pPr>
        <w:pStyle w:val="Heading1"/>
      </w:pPr>
      <w:r w:rsidRPr="00882EE0">
        <w:rPr>
          <w:color w:val="E4761E"/>
        </w:rPr>
        <w:t>Approach and methodology</w:t>
      </w:r>
    </w:p>
    <w:p w14:paraId="52C0DB4D" w14:textId="77777777" w:rsidR="00EC21D6" w:rsidRDefault="00EC21D6" w:rsidP="00A04D60">
      <w:pPr>
        <w:spacing w:before="120"/>
        <w:jc w:val="both"/>
        <w:rPr>
          <w:rFonts w:ascii="Fira Sans" w:hAnsi="Fira Sans"/>
          <w:sz w:val="24"/>
          <w:szCs w:val="24"/>
        </w:rPr>
      </w:pPr>
    </w:p>
    <w:p w14:paraId="56C9064A" w14:textId="75D6F6A4" w:rsidR="007460C3" w:rsidRPr="00EC21D6" w:rsidRDefault="007460C3" w:rsidP="00A04D60">
      <w:pPr>
        <w:spacing w:before="120"/>
        <w:jc w:val="both"/>
        <w:rPr>
          <w:sz w:val="24"/>
          <w:szCs w:val="24"/>
        </w:rPr>
      </w:pPr>
      <w:r w:rsidRPr="00EC21D6">
        <w:rPr>
          <w:rFonts w:ascii="Fira Sans" w:hAnsi="Fira Sans"/>
          <w:sz w:val="24"/>
          <w:szCs w:val="24"/>
        </w:rPr>
        <w:t xml:space="preserve">Country-level Evaluation: The external evaluators for the CE will be responsible for carrying out the evaluation/research in countries, with facilitation from CARE country </w:t>
      </w:r>
      <w:r w:rsidRPr="00EC21D6">
        <w:rPr>
          <w:rFonts w:ascii="Fira Sans" w:hAnsi="Fira Sans"/>
          <w:sz w:val="24"/>
          <w:szCs w:val="24"/>
        </w:rPr>
        <w:lastRenderedPageBreak/>
        <w:t xml:space="preserve">offices and CARE Norway. The Synthesis external evaluator will be involved in coordination with country teams.  </w:t>
      </w:r>
    </w:p>
    <w:p w14:paraId="1CFF0183" w14:textId="22AE816D" w:rsidR="00186195" w:rsidRPr="00EC21D6" w:rsidRDefault="007460C3" w:rsidP="00A04D60">
      <w:pPr>
        <w:spacing w:before="120"/>
        <w:jc w:val="both"/>
        <w:rPr>
          <w:rFonts w:ascii="Fira Sans" w:hAnsi="Fira Sans"/>
          <w:sz w:val="24"/>
          <w:szCs w:val="24"/>
        </w:rPr>
      </w:pPr>
      <w:r w:rsidRPr="00EC21D6">
        <w:rPr>
          <w:rFonts w:ascii="Fira Sans" w:hAnsi="Fira Sans"/>
          <w:sz w:val="24"/>
          <w:szCs w:val="24"/>
        </w:rPr>
        <w:t>Synthesis Evaluation:</w:t>
      </w:r>
      <w:r w:rsidRPr="00EC21D6">
        <w:rPr>
          <w:sz w:val="24"/>
          <w:szCs w:val="24"/>
        </w:rPr>
        <w:t xml:space="preserve"> </w:t>
      </w:r>
      <w:r w:rsidR="00A8411A" w:rsidRPr="00EC21D6">
        <w:rPr>
          <w:rFonts w:ascii="Fira Sans" w:hAnsi="Fira Sans"/>
          <w:sz w:val="24"/>
          <w:szCs w:val="24"/>
        </w:rPr>
        <w:t xml:space="preserve">The external evaluator for the SE will be responsible for creating analysis across country findings with facilitation from CARE Norway.   </w:t>
      </w:r>
    </w:p>
    <w:p w14:paraId="1894CF37" w14:textId="7FC28D0F" w:rsidR="00186195" w:rsidRPr="00EC21D6" w:rsidRDefault="009F7962" w:rsidP="00186195">
      <w:pPr>
        <w:spacing w:before="120"/>
        <w:jc w:val="both"/>
        <w:rPr>
          <w:rFonts w:ascii="Fira Sans" w:hAnsi="Fira Sans"/>
          <w:sz w:val="24"/>
          <w:szCs w:val="24"/>
        </w:rPr>
      </w:pPr>
      <w:r w:rsidRPr="00EC21D6">
        <w:rPr>
          <w:rFonts w:ascii="Fira Sans" w:hAnsi="Fira Sans"/>
          <w:sz w:val="24"/>
          <w:szCs w:val="24"/>
        </w:rPr>
        <w:t xml:space="preserve">The two sets of research questions listed above are best carried out by two separate teams of researchers at country level as they require different methodologies and involve different groups of respondents/sources of information.  </w:t>
      </w:r>
    </w:p>
    <w:p w14:paraId="44C34B7C" w14:textId="1FDE2B5A" w:rsidR="009F7962" w:rsidRPr="00EC21D6" w:rsidRDefault="009F7962" w:rsidP="3AC03486">
      <w:pPr>
        <w:spacing w:before="120"/>
        <w:jc w:val="both"/>
        <w:rPr>
          <w:rFonts w:ascii="Fira Sans" w:hAnsi="Fira Sans"/>
          <w:sz w:val="24"/>
          <w:szCs w:val="24"/>
        </w:rPr>
      </w:pPr>
    </w:p>
    <w:p w14:paraId="092F9E0F" w14:textId="20081E9D" w:rsidR="00F0768F" w:rsidRPr="00EC21D6" w:rsidRDefault="00F0768F" w:rsidP="3AC03486">
      <w:pPr>
        <w:spacing w:before="120"/>
        <w:jc w:val="both"/>
        <w:rPr>
          <w:rFonts w:ascii="Fira Sans" w:hAnsi="Fira Sans"/>
          <w:sz w:val="24"/>
          <w:szCs w:val="24"/>
        </w:rPr>
      </w:pPr>
      <w:r w:rsidRPr="00EC21D6">
        <w:rPr>
          <w:rFonts w:ascii="Fira Sans" w:hAnsi="Fira Sans"/>
          <w:sz w:val="24"/>
          <w:szCs w:val="24"/>
        </w:rPr>
        <w:t>Below are general recommended methods</w:t>
      </w:r>
    </w:p>
    <w:p w14:paraId="37B23F76" w14:textId="5E2253F0" w:rsidR="00175D9D" w:rsidRPr="00EC21D6" w:rsidRDefault="009F7962" w:rsidP="00455245">
      <w:pPr>
        <w:pStyle w:val="ListParagraph"/>
        <w:numPr>
          <w:ilvl w:val="0"/>
          <w:numId w:val="7"/>
        </w:numPr>
        <w:spacing w:before="120"/>
        <w:jc w:val="both"/>
        <w:rPr>
          <w:rFonts w:ascii="Fira Sans" w:hAnsi="Fira Sans"/>
          <w:sz w:val="20"/>
          <w:szCs w:val="20"/>
        </w:rPr>
      </w:pPr>
      <w:r w:rsidRPr="00EC21D6">
        <w:rPr>
          <w:rFonts w:ascii="Fira Sans" w:hAnsi="Fira Sans"/>
          <w:sz w:val="20"/>
          <w:szCs w:val="20"/>
        </w:rPr>
        <w:t>EMB</w:t>
      </w:r>
    </w:p>
    <w:tbl>
      <w:tblPr>
        <w:tblStyle w:val="TableGrid"/>
        <w:tblW w:w="0" w:type="auto"/>
        <w:tblLook w:val="04A0" w:firstRow="1" w:lastRow="0" w:firstColumn="1" w:lastColumn="0" w:noHBand="0" w:noVBand="1"/>
      </w:tblPr>
      <w:tblGrid>
        <w:gridCol w:w="1129"/>
        <w:gridCol w:w="4111"/>
        <w:gridCol w:w="4110"/>
      </w:tblGrid>
      <w:tr w:rsidR="005B7DD4" w:rsidRPr="00EC21D6" w14:paraId="67069D94" w14:textId="77777777" w:rsidTr="006311E5">
        <w:tc>
          <w:tcPr>
            <w:tcW w:w="1129" w:type="dxa"/>
          </w:tcPr>
          <w:p w14:paraId="029A01CB" w14:textId="6969F141" w:rsidR="005B7DD4" w:rsidRPr="00EC21D6" w:rsidRDefault="00F0768F" w:rsidP="3AC03486">
            <w:pPr>
              <w:spacing w:before="120"/>
              <w:jc w:val="both"/>
              <w:rPr>
                <w:rFonts w:ascii="Fira Sans" w:hAnsi="Fira Sans"/>
                <w:sz w:val="20"/>
                <w:szCs w:val="20"/>
              </w:rPr>
            </w:pPr>
            <w:r w:rsidRPr="00EC21D6">
              <w:rPr>
                <w:rFonts w:ascii="Fira Sans" w:hAnsi="Fira Sans"/>
                <w:sz w:val="20"/>
                <w:szCs w:val="20"/>
              </w:rPr>
              <w:t>Research Questions</w:t>
            </w:r>
          </w:p>
        </w:tc>
        <w:tc>
          <w:tcPr>
            <w:tcW w:w="4111" w:type="dxa"/>
          </w:tcPr>
          <w:p w14:paraId="69437567" w14:textId="17489DA7" w:rsidR="005B7DD4" w:rsidRPr="00EC21D6" w:rsidRDefault="001209E2" w:rsidP="3AC03486">
            <w:pPr>
              <w:spacing w:before="120"/>
              <w:jc w:val="both"/>
              <w:rPr>
                <w:rFonts w:ascii="Fira Sans" w:hAnsi="Fira Sans"/>
                <w:sz w:val="20"/>
                <w:szCs w:val="20"/>
              </w:rPr>
            </w:pPr>
            <w:r w:rsidRPr="00EC21D6">
              <w:rPr>
                <w:rFonts w:ascii="Fira Sans" w:hAnsi="Fira Sans"/>
                <w:sz w:val="20"/>
                <w:szCs w:val="20"/>
              </w:rPr>
              <w:t>Recommended methods</w:t>
            </w:r>
          </w:p>
        </w:tc>
        <w:tc>
          <w:tcPr>
            <w:tcW w:w="4110" w:type="dxa"/>
          </w:tcPr>
          <w:p w14:paraId="5BFBD426" w14:textId="1D4DE8A3" w:rsidR="005B7DD4" w:rsidRPr="00EC21D6" w:rsidRDefault="001209E2" w:rsidP="3AC03486">
            <w:pPr>
              <w:spacing w:before="120"/>
              <w:jc w:val="both"/>
              <w:rPr>
                <w:rFonts w:ascii="Fira Sans" w:hAnsi="Fira Sans"/>
                <w:sz w:val="20"/>
                <w:szCs w:val="20"/>
              </w:rPr>
            </w:pPr>
            <w:r w:rsidRPr="00EC21D6">
              <w:rPr>
                <w:rFonts w:ascii="Fira Sans" w:hAnsi="Fira Sans"/>
                <w:sz w:val="20"/>
                <w:szCs w:val="20"/>
              </w:rPr>
              <w:t>Sources</w:t>
            </w:r>
          </w:p>
        </w:tc>
      </w:tr>
      <w:tr w:rsidR="004752E1" w:rsidRPr="00EC21D6" w14:paraId="703CE900" w14:textId="77777777" w:rsidTr="006311E5">
        <w:tc>
          <w:tcPr>
            <w:tcW w:w="1129" w:type="dxa"/>
          </w:tcPr>
          <w:p w14:paraId="587EF1C6" w14:textId="4F7C149B" w:rsidR="004752E1" w:rsidRPr="00EC21D6" w:rsidRDefault="004752E1" w:rsidP="3AC03486">
            <w:pPr>
              <w:spacing w:before="120"/>
              <w:jc w:val="both"/>
              <w:rPr>
                <w:rFonts w:ascii="Fira Sans" w:hAnsi="Fira Sans"/>
                <w:sz w:val="20"/>
                <w:szCs w:val="20"/>
              </w:rPr>
            </w:pPr>
            <w:r w:rsidRPr="00EC21D6">
              <w:rPr>
                <w:rFonts w:ascii="Fira Sans" w:hAnsi="Fira Sans"/>
                <w:sz w:val="20"/>
                <w:szCs w:val="20"/>
              </w:rPr>
              <w:t>1</w:t>
            </w:r>
          </w:p>
        </w:tc>
        <w:tc>
          <w:tcPr>
            <w:tcW w:w="4111" w:type="dxa"/>
          </w:tcPr>
          <w:p w14:paraId="249265E4" w14:textId="77777777" w:rsidR="004752E1" w:rsidRPr="00EC21D6" w:rsidRDefault="004752E1" w:rsidP="004752E1">
            <w:pPr>
              <w:spacing w:before="120"/>
              <w:jc w:val="both"/>
              <w:rPr>
                <w:rFonts w:ascii="Fira Sans" w:hAnsi="Fira Sans"/>
                <w:sz w:val="20"/>
                <w:szCs w:val="20"/>
              </w:rPr>
            </w:pPr>
            <w:r w:rsidRPr="00EC21D6">
              <w:rPr>
                <w:rFonts w:ascii="Fira Sans" w:hAnsi="Fira Sans"/>
                <w:sz w:val="20"/>
                <w:szCs w:val="20"/>
              </w:rPr>
              <w:t>Interview of relevant informants.</w:t>
            </w:r>
          </w:p>
          <w:p w14:paraId="190E2F3F" w14:textId="434E7B69" w:rsidR="004752E1" w:rsidRPr="00EC21D6" w:rsidRDefault="004752E1" w:rsidP="3AC03486">
            <w:pPr>
              <w:spacing w:before="120"/>
              <w:jc w:val="both"/>
              <w:rPr>
                <w:rFonts w:ascii="Fira Sans" w:hAnsi="Fira Sans"/>
                <w:sz w:val="20"/>
                <w:szCs w:val="20"/>
              </w:rPr>
            </w:pPr>
            <w:r w:rsidRPr="00EC21D6">
              <w:rPr>
                <w:rFonts w:ascii="Fira Sans" w:hAnsi="Fira Sans"/>
                <w:sz w:val="20"/>
                <w:szCs w:val="20"/>
              </w:rPr>
              <w:t>Review of program documents.</w:t>
            </w:r>
          </w:p>
        </w:tc>
        <w:tc>
          <w:tcPr>
            <w:tcW w:w="4110" w:type="dxa"/>
          </w:tcPr>
          <w:p w14:paraId="50373018" w14:textId="7163B722" w:rsidR="004752E1" w:rsidRPr="00EC21D6" w:rsidRDefault="004752E1" w:rsidP="3AC03486">
            <w:pPr>
              <w:spacing w:before="120"/>
              <w:jc w:val="both"/>
              <w:rPr>
                <w:rFonts w:ascii="Fira Sans" w:hAnsi="Fira Sans"/>
                <w:sz w:val="20"/>
                <w:szCs w:val="20"/>
              </w:rPr>
            </w:pPr>
            <w:r w:rsidRPr="00EC21D6">
              <w:rPr>
                <w:rFonts w:ascii="Fira Sans" w:hAnsi="Fira Sans"/>
                <w:sz w:val="20"/>
                <w:szCs w:val="20"/>
              </w:rPr>
              <w:t>Partner organizations, participants in the projects, program documents</w:t>
            </w:r>
          </w:p>
        </w:tc>
      </w:tr>
      <w:tr w:rsidR="00FF7CB4" w:rsidRPr="00EC21D6" w14:paraId="52D270C1" w14:textId="77777777" w:rsidTr="006311E5">
        <w:tc>
          <w:tcPr>
            <w:tcW w:w="1129" w:type="dxa"/>
          </w:tcPr>
          <w:p w14:paraId="2D7655B5" w14:textId="2635BEE0" w:rsidR="00FF7CB4" w:rsidRPr="00EC21D6" w:rsidRDefault="00FF7CB4" w:rsidP="00FF7CB4">
            <w:pPr>
              <w:spacing w:before="120"/>
              <w:jc w:val="both"/>
              <w:rPr>
                <w:rFonts w:ascii="Fira Sans" w:hAnsi="Fira Sans"/>
                <w:sz w:val="20"/>
                <w:szCs w:val="20"/>
              </w:rPr>
            </w:pPr>
            <w:r w:rsidRPr="00EC21D6">
              <w:rPr>
                <w:rFonts w:ascii="Fira Sans" w:hAnsi="Fira Sans"/>
                <w:sz w:val="20"/>
                <w:szCs w:val="20"/>
              </w:rPr>
              <w:t>2</w:t>
            </w:r>
          </w:p>
        </w:tc>
        <w:tc>
          <w:tcPr>
            <w:tcW w:w="4111" w:type="dxa"/>
          </w:tcPr>
          <w:p w14:paraId="01C7B635" w14:textId="2F395837" w:rsidR="00FF7CB4" w:rsidRPr="00EC21D6" w:rsidRDefault="00FF7CB4" w:rsidP="00FF7CB4">
            <w:pPr>
              <w:spacing w:before="120"/>
              <w:jc w:val="both"/>
              <w:rPr>
                <w:rFonts w:ascii="Fira Sans" w:hAnsi="Fira Sans"/>
                <w:sz w:val="20"/>
                <w:szCs w:val="20"/>
              </w:rPr>
            </w:pPr>
            <w:r w:rsidRPr="00EC21D6">
              <w:rPr>
                <w:rFonts w:ascii="Fira Sans" w:hAnsi="Fira Sans"/>
                <w:sz w:val="20"/>
                <w:szCs w:val="20"/>
              </w:rPr>
              <w:t>Interview using GEM</w:t>
            </w:r>
            <w:r w:rsidR="00EC21D6">
              <w:rPr>
                <w:rFonts w:ascii="Fira Sans" w:hAnsi="Fira Sans"/>
                <w:sz w:val="20"/>
                <w:szCs w:val="20"/>
              </w:rPr>
              <w:t xml:space="preserve"> </w:t>
            </w:r>
            <w:r w:rsidRPr="00EC21D6">
              <w:rPr>
                <w:rFonts w:ascii="Fira Sans" w:hAnsi="Fira Sans"/>
                <w:sz w:val="20"/>
                <w:szCs w:val="20"/>
              </w:rPr>
              <w:t>(</w:t>
            </w:r>
            <w:r w:rsidR="00954C7E" w:rsidRPr="00EC21D6">
              <w:rPr>
                <w:rFonts w:ascii="Fira Sans" w:hAnsi="Fira Sans"/>
                <w:sz w:val="20"/>
                <w:szCs w:val="20"/>
              </w:rPr>
              <w:t>Gender Equitable Men Scale). Randomized those who had and had not been exposed to EMB.</w:t>
            </w:r>
          </w:p>
          <w:p w14:paraId="0C5A6F84" w14:textId="77777777" w:rsidR="00FF7CB4" w:rsidRPr="00EC21D6" w:rsidRDefault="00FF7CB4" w:rsidP="00FF7CB4">
            <w:pPr>
              <w:spacing w:before="120"/>
              <w:jc w:val="both"/>
              <w:rPr>
                <w:rFonts w:ascii="Fira Sans" w:hAnsi="Fira Sans"/>
                <w:sz w:val="20"/>
                <w:szCs w:val="20"/>
              </w:rPr>
            </w:pPr>
            <w:r w:rsidRPr="00EC21D6">
              <w:rPr>
                <w:rFonts w:ascii="Fira Sans" w:hAnsi="Fira Sans"/>
                <w:sz w:val="20"/>
                <w:szCs w:val="20"/>
              </w:rPr>
              <w:t>Check significant difference between the two groups.</w:t>
            </w:r>
          </w:p>
          <w:p w14:paraId="2FC2C70A" w14:textId="798F1E64" w:rsidR="00FC440C" w:rsidRPr="00EC21D6" w:rsidRDefault="00FC440C" w:rsidP="00FF7CB4">
            <w:pPr>
              <w:spacing w:before="120"/>
              <w:jc w:val="both"/>
              <w:rPr>
                <w:rFonts w:ascii="Fira Sans" w:hAnsi="Fira Sans"/>
                <w:sz w:val="20"/>
                <w:szCs w:val="20"/>
              </w:rPr>
            </w:pPr>
            <w:r w:rsidRPr="00EC21D6">
              <w:rPr>
                <w:rFonts w:ascii="Fira Sans" w:hAnsi="Fira Sans"/>
                <w:sz w:val="20"/>
                <w:szCs w:val="20"/>
              </w:rPr>
              <w:t xml:space="preserve">Can be supplemented by qualitative method. </w:t>
            </w:r>
          </w:p>
        </w:tc>
        <w:tc>
          <w:tcPr>
            <w:tcW w:w="4110" w:type="dxa"/>
          </w:tcPr>
          <w:p w14:paraId="5E5A8CA5" w14:textId="24968151" w:rsidR="00FF7CB4" w:rsidRPr="00EC21D6" w:rsidRDefault="00FF7CB4" w:rsidP="00FF7CB4">
            <w:pPr>
              <w:spacing w:before="120"/>
              <w:jc w:val="both"/>
              <w:rPr>
                <w:rFonts w:ascii="Fira Sans" w:hAnsi="Fira Sans"/>
                <w:sz w:val="20"/>
                <w:szCs w:val="20"/>
              </w:rPr>
            </w:pPr>
            <w:r w:rsidRPr="00EC21D6">
              <w:rPr>
                <w:rFonts w:ascii="Fira Sans" w:hAnsi="Fira Sans"/>
                <w:sz w:val="20"/>
                <w:szCs w:val="20"/>
              </w:rPr>
              <w:t xml:space="preserve">Male participants and counterfactual group. </w:t>
            </w:r>
          </w:p>
        </w:tc>
      </w:tr>
      <w:tr w:rsidR="00462E25" w:rsidRPr="00EC21D6" w14:paraId="70777209" w14:textId="77777777" w:rsidTr="006311E5">
        <w:tc>
          <w:tcPr>
            <w:tcW w:w="1129" w:type="dxa"/>
          </w:tcPr>
          <w:p w14:paraId="03D82690" w14:textId="75652D6E" w:rsidR="00462E25" w:rsidRPr="00EC21D6" w:rsidRDefault="00462E25" w:rsidP="00462E25">
            <w:pPr>
              <w:spacing w:before="120"/>
              <w:jc w:val="both"/>
              <w:rPr>
                <w:rFonts w:ascii="Fira Sans" w:hAnsi="Fira Sans"/>
                <w:sz w:val="20"/>
                <w:szCs w:val="20"/>
              </w:rPr>
            </w:pPr>
            <w:r w:rsidRPr="00EC21D6">
              <w:rPr>
                <w:rFonts w:ascii="Fira Sans" w:hAnsi="Fira Sans"/>
                <w:sz w:val="20"/>
                <w:szCs w:val="20"/>
              </w:rPr>
              <w:t xml:space="preserve">3-4 </w:t>
            </w:r>
          </w:p>
        </w:tc>
        <w:tc>
          <w:tcPr>
            <w:tcW w:w="4111" w:type="dxa"/>
          </w:tcPr>
          <w:p w14:paraId="164C1617" w14:textId="7BE93AF8" w:rsidR="00462E25" w:rsidRPr="00EC21D6" w:rsidRDefault="00FC440C" w:rsidP="00462E25">
            <w:pPr>
              <w:spacing w:before="120"/>
              <w:jc w:val="both"/>
              <w:rPr>
                <w:rFonts w:ascii="Fira Sans" w:hAnsi="Fira Sans"/>
                <w:sz w:val="20"/>
                <w:szCs w:val="20"/>
              </w:rPr>
            </w:pPr>
            <w:r w:rsidRPr="00EC21D6">
              <w:rPr>
                <w:rFonts w:ascii="Fira Sans" w:hAnsi="Fira Sans"/>
                <w:sz w:val="20"/>
                <w:szCs w:val="20"/>
              </w:rPr>
              <w:t>Additional questions to respondents under item 2.</w:t>
            </w:r>
          </w:p>
        </w:tc>
        <w:tc>
          <w:tcPr>
            <w:tcW w:w="4110" w:type="dxa"/>
          </w:tcPr>
          <w:p w14:paraId="7FF83789" w14:textId="1FA533F4" w:rsidR="00462E25" w:rsidRPr="00EC21D6" w:rsidRDefault="00462E25" w:rsidP="00462E25">
            <w:pPr>
              <w:spacing w:before="120"/>
              <w:jc w:val="both"/>
              <w:rPr>
                <w:rFonts w:ascii="Fira Sans" w:hAnsi="Fira Sans"/>
                <w:sz w:val="20"/>
                <w:szCs w:val="20"/>
              </w:rPr>
            </w:pPr>
            <w:r w:rsidRPr="00EC21D6">
              <w:rPr>
                <w:rFonts w:ascii="Fira Sans" w:hAnsi="Fira Sans"/>
                <w:sz w:val="20"/>
                <w:szCs w:val="20"/>
              </w:rPr>
              <w:t>Same as above</w:t>
            </w:r>
          </w:p>
        </w:tc>
      </w:tr>
      <w:tr w:rsidR="00462E25" w:rsidRPr="00EC21D6" w14:paraId="465F9B1D" w14:textId="77777777" w:rsidTr="006311E5">
        <w:tc>
          <w:tcPr>
            <w:tcW w:w="1129" w:type="dxa"/>
          </w:tcPr>
          <w:p w14:paraId="16122F8A" w14:textId="581CA531" w:rsidR="00462E25" w:rsidRPr="00EC21D6" w:rsidRDefault="00462E25" w:rsidP="00462E25">
            <w:pPr>
              <w:spacing w:before="120"/>
              <w:jc w:val="both"/>
              <w:rPr>
                <w:rFonts w:ascii="Fira Sans" w:hAnsi="Fira Sans"/>
                <w:sz w:val="20"/>
                <w:szCs w:val="20"/>
              </w:rPr>
            </w:pPr>
            <w:r w:rsidRPr="00EC21D6">
              <w:rPr>
                <w:rFonts w:ascii="Fira Sans" w:hAnsi="Fira Sans"/>
                <w:sz w:val="20"/>
                <w:szCs w:val="20"/>
              </w:rPr>
              <w:t>5</w:t>
            </w:r>
          </w:p>
        </w:tc>
        <w:tc>
          <w:tcPr>
            <w:tcW w:w="4111" w:type="dxa"/>
          </w:tcPr>
          <w:p w14:paraId="52B67D00" w14:textId="64897C83" w:rsidR="00462E25" w:rsidRPr="00EC21D6" w:rsidRDefault="00462E25" w:rsidP="00462E25">
            <w:pPr>
              <w:spacing w:before="120"/>
              <w:jc w:val="both"/>
              <w:rPr>
                <w:rFonts w:ascii="Fira Sans" w:hAnsi="Fira Sans"/>
                <w:sz w:val="20"/>
                <w:szCs w:val="20"/>
              </w:rPr>
            </w:pPr>
            <w:r w:rsidRPr="00EC21D6">
              <w:rPr>
                <w:rFonts w:ascii="Fira Sans" w:hAnsi="Fira Sans"/>
                <w:sz w:val="20"/>
                <w:szCs w:val="20"/>
              </w:rPr>
              <w:t>Interview key informants in other NGOs that work with EMB issues in the country</w:t>
            </w:r>
          </w:p>
        </w:tc>
        <w:tc>
          <w:tcPr>
            <w:tcW w:w="4110" w:type="dxa"/>
          </w:tcPr>
          <w:p w14:paraId="3DE647DC" w14:textId="17845307" w:rsidR="00462E25" w:rsidRPr="00EC21D6" w:rsidRDefault="00462E25" w:rsidP="00462E25">
            <w:pPr>
              <w:spacing w:before="120"/>
              <w:jc w:val="both"/>
              <w:rPr>
                <w:rFonts w:ascii="Fira Sans" w:hAnsi="Fira Sans"/>
                <w:sz w:val="20"/>
                <w:szCs w:val="20"/>
              </w:rPr>
            </w:pPr>
            <w:r w:rsidRPr="00EC21D6">
              <w:rPr>
                <w:rFonts w:ascii="Fira Sans" w:hAnsi="Fira Sans"/>
                <w:sz w:val="20"/>
                <w:szCs w:val="20"/>
              </w:rPr>
              <w:t>Other NGOs, secondary sources</w:t>
            </w:r>
          </w:p>
        </w:tc>
      </w:tr>
    </w:tbl>
    <w:p w14:paraId="0440C034" w14:textId="77777777" w:rsidR="005B7DD4" w:rsidRPr="00EC21D6" w:rsidRDefault="005B7DD4" w:rsidP="3AC03486">
      <w:pPr>
        <w:spacing w:before="120"/>
        <w:jc w:val="both"/>
        <w:rPr>
          <w:rFonts w:ascii="Fira Sans" w:hAnsi="Fira Sans"/>
          <w:sz w:val="20"/>
          <w:szCs w:val="20"/>
        </w:rPr>
      </w:pPr>
    </w:p>
    <w:p w14:paraId="79A698EE" w14:textId="7793A1A8" w:rsidR="00BA05BF" w:rsidRPr="00EC21D6" w:rsidRDefault="00BA05BF" w:rsidP="00455245">
      <w:pPr>
        <w:pStyle w:val="ListParagraph"/>
        <w:numPr>
          <w:ilvl w:val="0"/>
          <w:numId w:val="7"/>
        </w:numPr>
        <w:spacing w:before="120"/>
        <w:jc w:val="both"/>
        <w:rPr>
          <w:rFonts w:ascii="Fira Sans" w:hAnsi="Fira Sans"/>
          <w:sz w:val="20"/>
          <w:szCs w:val="20"/>
        </w:rPr>
      </w:pPr>
      <w:r w:rsidRPr="00EC21D6">
        <w:rPr>
          <w:rFonts w:ascii="Fira Sans" w:hAnsi="Fira Sans"/>
          <w:sz w:val="20"/>
          <w:szCs w:val="20"/>
        </w:rPr>
        <w:t>CSO</w:t>
      </w:r>
    </w:p>
    <w:p w14:paraId="21463EAF" w14:textId="77777777" w:rsidR="00BA05BF" w:rsidRPr="00EC21D6" w:rsidRDefault="00BA05BF" w:rsidP="00BA05BF">
      <w:pPr>
        <w:pStyle w:val="ListParagraph"/>
        <w:spacing w:before="120"/>
        <w:jc w:val="both"/>
        <w:rPr>
          <w:rFonts w:ascii="Fira Sans" w:hAnsi="Fira Sans"/>
          <w:sz w:val="20"/>
          <w:szCs w:val="20"/>
        </w:rPr>
      </w:pPr>
    </w:p>
    <w:tbl>
      <w:tblPr>
        <w:tblStyle w:val="TableGrid"/>
        <w:tblW w:w="0" w:type="auto"/>
        <w:tblLook w:val="04A0" w:firstRow="1" w:lastRow="0" w:firstColumn="1" w:lastColumn="0" w:noHBand="0" w:noVBand="1"/>
      </w:tblPr>
      <w:tblGrid>
        <w:gridCol w:w="1129"/>
        <w:gridCol w:w="5104"/>
        <w:gridCol w:w="3117"/>
      </w:tblGrid>
      <w:tr w:rsidR="00486DA0" w:rsidRPr="00EC21D6" w14:paraId="7864E9B6" w14:textId="77777777" w:rsidTr="00486DA0">
        <w:tc>
          <w:tcPr>
            <w:tcW w:w="1129" w:type="dxa"/>
          </w:tcPr>
          <w:p w14:paraId="56CACDC4" w14:textId="496F866C" w:rsidR="00486DA0" w:rsidRPr="00EC21D6" w:rsidRDefault="00486DA0" w:rsidP="3AC03486">
            <w:pPr>
              <w:spacing w:before="120"/>
              <w:jc w:val="both"/>
              <w:rPr>
                <w:rFonts w:ascii="Fira Sans" w:hAnsi="Fira Sans"/>
                <w:sz w:val="20"/>
                <w:szCs w:val="20"/>
              </w:rPr>
            </w:pPr>
            <w:r w:rsidRPr="00EC21D6">
              <w:rPr>
                <w:rFonts w:ascii="Fira Sans" w:hAnsi="Fira Sans"/>
                <w:sz w:val="20"/>
                <w:szCs w:val="20"/>
              </w:rPr>
              <w:t>Questions</w:t>
            </w:r>
          </w:p>
        </w:tc>
        <w:tc>
          <w:tcPr>
            <w:tcW w:w="5104" w:type="dxa"/>
          </w:tcPr>
          <w:p w14:paraId="3D44B138" w14:textId="77036B9A" w:rsidR="00486DA0" w:rsidRPr="00EC21D6" w:rsidRDefault="00486DA0" w:rsidP="3AC03486">
            <w:pPr>
              <w:spacing w:before="120"/>
              <w:jc w:val="both"/>
              <w:rPr>
                <w:rFonts w:ascii="Fira Sans" w:hAnsi="Fira Sans"/>
                <w:sz w:val="20"/>
                <w:szCs w:val="20"/>
              </w:rPr>
            </w:pPr>
            <w:r w:rsidRPr="00EC21D6">
              <w:rPr>
                <w:rFonts w:ascii="Fira Sans" w:hAnsi="Fira Sans"/>
                <w:sz w:val="20"/>
                <w:szCs w:val="20"/>
              </w:rPr>
              <w:t>Recommended methods</w:t>
            </w:r>
          </w:p>
        </w:tc>
        <w:tc>
          <w:tcPr>
            <w:tcW w:w="3117" w:type="dxa"/>
          </w:tcPr>
          <w:p w14:paraId="0F4F8318" w14:textId="093E0124" w:rsidR="00486DA0" w:rsidRPr="00EC21D6" w:rsidRDefault="007C5997" w:rsidP="3AC03486">
            <w:pPr>
              <w:spacing w:before="120"/>
              <w:jc w:val="both"/>
              <w:rPr>
                <w:rFonts w:ascii="Fira Sans" w:hAnsi="Fira Sans"/>
                <w:sz w:val="20"/>
                <w:szCs w:val="20"/>
              </w:rPr>
            </w:pPr>
            <w:r w:rsidRPr="00EC21D6">
              <w:rPr>
                <w:rFonts w:ascii="Fira Sans" w:hAnsi="Fira Sans"/>
                <w:sz w:val="20"/>
                <w:szCs w:val="20"/>
              </w:rPr>
              <w:t>Sources</w:t>
            </w:r>
          </w:p>
        </w:tc>
      </w:tr>
      <w:tr w:rsidR="00486DA0" w:rsidRPr="00EC21D6" w14:paraId="604A8383" w14:textId="77777777" w:rsidTr="00486DA0">
        <w:tc>
          <w:tcPr>
            <w:tcW w:w="1129" w:type="dxa"/>
          </w:tcPr>
          <w:p w14:paraId="5266DB95" w14:textId="5684AF0E" w:rsidR="00486DA0" w:rsidRPr="00EC21D6" w:rsidRDefault="00486DA0" w:rsidP="3AC03486">
            <w:pPr>
              <w:spacing w:before="120"/>
              <w:jc w:val="both"/>
              <w:rPr>
                <w:rFonts w:ascii="Fira Sans" w:hAnsi="Fira Sans"/>
                <w:sz w:val="20"/>
                <w:szCs w:val="20"/>
              </w:rPr>
            </w:pPr>
            <w:r w:rsidRPr="00EC21D6">
              <w:rPr>
                <w:rFonts w:ascii="Fira Sans" w:hAnsi="Fira Sans"/>
                <w:sz w:val="20"/>
                <w:szCs w:val="20"/>
              </w:rPr>
              <w:t>1</w:t>
            </w:r>
          </w:p>
        </w:tc>
        <w:tc>
          <w:tcPr>
            <w:tcW w:w="5104" w:type="dxa"/>
          </w:tcPr>
          <w:p w14:paraId="6C703612" w14:textId="3B1429D5" w:rsidR="00486DA0" w:rsidRPr="00EC21D6" w:rsidRDefault="007C5997" w:rsidP="3AC03486">
            <w:pPr>
              <w:spacing w:before="120"/>
              <w:jc w:val="both"/>
              <w:rPr>
                <w:rFonts w:ascii="Fira Sans" w:hAnsi="Fira Sans"/>
                <w:sz w:val="20"/>
                <w:szCs w:val="20"/>
              </w:rPr>
            </w:pPr>
            <w:r w:rsidRPr="00EC21D6">
              <w:rPr>
                <w:rFonts w:ascii="Fira Sans" w:hAnsi="Fira Sans"/>
                <w:sz w:val="20"/>
                <w:szCs w:val="20"/>
              </w:rPr>
              <w:t xml:space="preserve">Interview CSOs in the country, and relevant key informants </w:t>
            </w:r>
          </w:p>
          <w:p w14:paraId="4F02D5B2" w14:textId="2273164E" w:rsidR="007C5997" w:rsidRPr="00EC21D6" w:rsidRDefault="007C5997" w:rsidP="3AC03486">
            <w:pPr>
              <w:spacing w:before="120"/>
              <w:jc w:val="both"/>
              <w:rPr>
                <w:rFonts w:ascii="Fira Sans" w:hAnsi="Fira Sans"/>
                <w:sz w:val="20"/>
                <w:szCs w:val="20"/>
              </w:rPr>
            </w:pPr>
            <w:r w:rsidRPr="00EC21D6">
              <w:rPr>
                <w:rFonts w:ascii="Fira Sans" w:hAnsi="Fira Sans"/>
                <w:sz w:val="20"/>
                <w:szCs w:val="20"/>
              </w:rPr>
              <w:t>Review literatures on this issue</w:t>
            </w:r>
          </w:p>
        </w:tc>
        <w:tc>
          <w:tcPr>
            <w:tcW w:w="3117" w:type="dxa"/>
          </w:tcPr>
          <w:p w14:paraId="2F98188E" w14:textId="77777777" w:rsidR="00486DA0" w:rsidRPr="00EC21D6" w:rsidRDefault="007C5997" w:rsidP="3AC03486">
            <w:pPr>
              <w:spacing w:before="120"/>
              <w:jc w:val="both"/>
              <w:rPr>
                <w:rFonts w:ascii="Fira Sans" w:hAnsi="Fira Sans"/>
                <w:sz w:val="20"/>
                <w:szCs w:val="20"/>
              </w:rPr>
            </w:pPr>
            <w:r w:rsidRPr="00EC21D6">
              <w:rPr>
                <w:rFonts w:ascii="Fira Sans" w:hAnsi="Fira Sans"/>
                <w:sz w:val="20"/>
                <w:szCs w:val="20"/>
              </w:rPr>
              <w:t>CSOs</w:t>
            </w:r>
            <w:r w:rsidR="00672FE9" w:rsidRPr="00EC21D6">
              <w:rPr>
                <w:rFonts w:ascii="Fira Sans" w:hAnsi="Fira Sans"/>
                <w:sz w:val="20"/>
                <w:szCs w:val="20"/>
              </w:rPr>
              <w:t>, researcher</w:t>
            </w:r>
          </w:p>
          <w:p w14:paraId="3ACCDD17" w14:textId="765D772F" w:rsidR="00770FDD" w:rsidRPr="00EC21D6" w:rsidRDefault="00770FDD" w:rsidP="3AC03486">
            <w:pPr>
              <w:spacing w:before="120"/>
              <w:jc w:val="both"/>
              <w:rPr>
                <w:rFonts w:ascii="Fira Sans" w:hAnsi="Fira Sans"/>
                <w:sz w:val="20"/>
                <w:szCs w:val="20"/>
              </w:rPr>
            </w:pPr>
            <w:r w:rsidRPr="00EC21D6">
              <w:rPr>
                <w:rFonts w:ascii="Fira Sans" w:hAnsi="Fira Sans"/>
                <w:sz w:val="20"/>
                <w:szCs w:val="20"/>
              </w:rPr>
              <w:t>Relevant literatures</w:t>
            </w:r>
          </w:p>
        </w:tc>
      </w:tr>
      <w:tr w:rsidR="00486DA0" w:rsidRPr="00EC21D6" w14:paraId="1238AF70" w14:textId="77777777" w:rsidTr="00486DA0">
        <w:tc>
          <w:tcPr>
            <w:tcW w:w="1129" w:type="dxa"/>
          </w:tcPr>
          <w:p w14:paraId="25A40F5C" w14:textId="6EE0A8E1" w:rsidR="00486DA0" w:rsidRPr="00EC21D6" w:rsidRDefault="004C5536" w:rsidP="3AC03486">
            <w:pPr>
              <w:spacing w:before="120"/>
              <w:jc w:val="both"/>
              <w:rPr>
                <w:rFonts w:ascii="Fira Sans" w:hAnsi="Fira Sans"/>
                <w:sz w:val="20"/>
                <w:szCs w:val="20"/>
              </w:rPr>
            </w:pPr>
            <w:r w:rsidRPr="00EC21D6">
              <w:rPr>
                <w:rFonts w:ascii="Fira Sans" w:hAnsi="Fira Sans"/>
                <w:sz w:val="20"/>
                <w:szCs w:val="20"/>
              </w:rPr>
              <w:t>2</w:t>
            </w:r>
          </w:p>
        </w:tc>
        <w:tc>
          <w:tcPr>
            <w:tcW w:w="5104" w:type="dxa"/>
          </w:tcPr>
          <w:p w14:paraId="21EDFCF0" w14:textId="41AB0AE5" w:rsidR="00486DA0" w:rsidRPr="00EC21D6" w:rsidRDefault="004C5536" w:rsidP="3AC03486">
            <w:pPr>
              <w:spacing w:before="120"/>
              <w:jc w:val="both"/>
              <w:rPr>
                <w:rFonts w:ascii="Fira Sans" w:hAnsi="Fira Sans"/>
                <w:sz w:val="20"/>
                <w:szCs w:val="20"/>
              </w:rPr>
            </w:pPr>
            <w:r w:rsidRPr="00EC21D6">
              <w:rPr>
                <w:rFonts w:ascii="Fira Sans" w:hAnsi="Fira Sans"/>
                <w:sz w:val="20"/>
                <w:szCs w:val="20"/>
              </w:rPr>
              <w:t>Interview Women rights organizations/alliance and organizations led by women.</w:t>
            </w:r>
          </w:p>
        </w:tc>
        <w:tc>
          <w:tcPr>
            <w:tcW w:w="3117" w:type="dxa"/>
          </w:tcPr>
          <w:p w14:paraId="420D45B9" w14:textId="179F420C" w:rsidR="00486DA0" w:rsidRPr="00EC21D6" w:rsidRDefault="009D122A" w:rsidP="3AC03486">
            <w:pPr>
              <w:spacing w:before="120"/>
              <w:jc w:val="both"/>
              <w:rPr>
                <w:rFonts w:ascii="Fira Sans" w:hAnsi="Fira Sans"/>
                <w:sz w:val="20"/>
                <w:szCs w:val="20"/>
              </w:rPr>
            </w:pPr>
            <w:r w:rsidRPr="00EC21D6">
              <w:rPr>
                <w:rFonts w:ascii="Fira Sans" w:hAnsi="Fira Sans"/>
                <w:sz w:val="20"/>
                <w:szCs w:val="20"/>
              </w:rPr>
              <w:t>WRO, Women-Led organizations (not only GEWEP, but broadly)</w:t>
            </w:r>
          </w:p>
        </w:tc>
      </w:tr>
      <w:tr w:rsidR="00486DA0" w:rsidRPr="00EC21D6" w14:paraId="6192F095" w14:textId="77777777" w:rsidTr="00486DA0">
        <w:tc>
          <w:tcPr>
            <w:tcW w:w="1129" w:type="dxa"/>
          </w:tcPr>
          <w:p w14:paraId="23AF1E60" w14:textId="788C8A50" w:rsidR="00486DA0" w:rsidRPr="00EC21D6" w:rsidRDefault="00CC6121" w:rsidP="3AC03486">
            <w:pPr>
              <w:spacing w:before="120"/>
              <w:jc w:val="both"/>
              <w:rPr>
                <w:rFonts w:ascii="Fira Sans" w:hAnsi="Fira Sans"/>
                <w:sz w:val="20"/>
                <w:szCs w:val="20"/>
              </w:rPr>
            </w:pPr>
            <w:r w:rsidRPr="00EC21D6">
              <w:rPr>
                <w:rFonts w:ascii="Fira Sans" w:hAnsi="Fira Sans"/>
                <w:sz w:val="20"/>
                <w:szCs w:val="20"/>
              </w:rPr>
              <w:t>3</w:t>
            </w:r>
          </w:p>
        </w:tc>
        <w:tc>
          <w:tcPr>
            <w:tcW w:w="5104" w:type="dxa"/>
          </w:tcPr>
          <w:p w14:paraId="102D15AE" w14:textId="0BFFBFB0" w:rsidR="00486DA0" w:rsidRPr="00EC21D6" w:rsidRDefault="009700BD" w:rsidP="3AC03486">
            <w:pPr>
              <w:spacing w:before="120"/>
              <w:jc w:val="both"/>
              <w:rPr>
                <w:rFonts w:ascii="Fira Sans" w:hAnsi="Fira Sans"/>
                <w:sz w:val="20"/>
                <w:szCs w:val="20"/>
              </w:rPr>
            </w:pPr>
            <w:r w:rsidRPr="00EC21D6">
              <w:rPr>
                <w:rFonts w:ascii="Fira Sans" w:hAnsi="Fira Sans"/>
                <w:sz w:val="20"/>
                <w:szCs w:val="20"/>
              </w:rPr>
              <w:t>Ask additional questions to 1 and 2 above</w:t>
            </w:r>
          </w:p>
        </w:tc>
        <w:tc>
          <w:tcPr>
            <w:tcW w:w="3117" w:type="dxa"/>
          </w:tcPr>
          <w:p w14:paraId="2CA56EA8" w14:textId="726A6051" w:rsidR="00486DA0" w:rsidRPr="00EC21D6" w:rsidRDefault="002E5F83" w:rsidP="3AC03486">
            <w:pPr>
              <w:spacing w:before="120"/>
              <w:jc w:val="both"/>
              <w:rPr>
                <w:rFonts w:ascii="Fira Sans" w:hAnsi="Fira Sans"/>
                <w:sz w:val="20"/>
                <w:szCs w:val="20"/>
              </w:rPr>
            </w:pPr>
            <w:r w:rsidRPr="00EC21D6">
              <w:rPr>
                <w:rFonts w:ascii="Fira Sans" w:hAnsi="Fira Sans"/>
                <w:sz w:val="20"/>
                <w:szCs w:val="20"/>
              </w:rPr>
              <w:t>Same as above</w:t>
            </w:r>
          </w:p>
        </w:tc>
      </w:tr>
      <w:tr w:rsidR="00486DA0" w:rsidRPr="00EC21D6" w14:paraId="2168813E" w14:textId="77777777" w:rsidTr="00486DA0">
        <w:tc>
          <w:tcPr>
            <w:tcW w:w="1129" w:type="dxa"/>
          </w:tcPr>
          <w:p w14:paraId="5D245DE4" w14:textId="5E3EC2FC" w:rsidR="00486DA0" w:rsidRPr="00EC21D6" w:rsidRDefault="00F4638E" w:rsidP="3AC03486">
            <w:pPr>
              <w:spacing w:before="120"/>
              <w:jc w:val="both"/>
              <w:rPr>
                <w:rFonts w:ascii="Fira Sans" w:hAnsi="Fira Sans"/>
                <w:sz w:val="20"/>
                <w:szCs w:val="20"/>
              </w:rPr>
            </w:pPr>
            <w:r w:rsidRPr="00EC21D6">
              <w:rPr>
                <w:rFonts w:ascii="Fira Sans" w:hAnsi="Fira Sans"/>
                <w:sz w:val="20"/>
                <w:szCs w:val="20"/>
              </w:rPr>
              <w:t>4</w:t>
            </w:r>
          </w:p>
        </w:tc>
        <w:tc>
          <w:tcPr>
            <w:tcW w:w="5104" w:type="dxa"/>
          </w:tcPr>
          <w:p w14:paraId="5732E4E5" w14:textId="18DF413F" w:rsidR="00486DA0" w:rsidRPr="00EC21D6" w:rsidRDefault="00F4638E" w:rsidP="3AC03486">
            <w:pPr>
              <w:spacing w:before="120"/>
              <w:jc w:val="both"/>
              <w:rPr>
                <w:rFonts w:ascii="Fira Sans" w:hAnsi="Fira Sans"/>
                <w:sz w:val="20"/>
                <w:szCs w:val="20"/>
              </w:rPr>
            </w:pPr>
            <w:r w:rsidRPr="00EC21D6">
              <w:rPr>
                <w:rFonts w:ascii="Fira Sans" w:hAnsi="Fira Sans"/>
                <w:sz w:val="20"/>
                <w:szCs w:val="20"/>
              </w:rPr>
              <w:t xml:space="preserve">Interview relevant experts, other organizations </w:t>
            </w:r>
            <w:r w:rsidR="00F070AF" w:rsidRPr="00EC21D6">
              <w:rPr>
                <w:sz w:val="20"/>
                <w:szCs w:val="20"/>
              </w:rPr>
              <w:t>and women right / women led organizations</w:t>
            </w:r>
          </w:p>
        </w:tc>
        <w:tc>
          <w:tcPr>
            <w:tcW w:w="3117" w:type="dxa"/>
          </w:tcPr>
          <w:p w14:paraId="568402B3" w14:textId="40BABC93" w:rsidR="00486DA0" w:rsidRPr="00EC21D6" w:rsidRDefault="009700BD" w:rsidP="3AC03486">
            <w:pPr>
              <w:spacing w:before="120"/>
              <w:jc w:val="both"/>
              <w:rPr>
                <w:rFonts w:ascii="Fira Sans" w:hAnsi="Fira Sans"/>
                <w:sz w:val="20"/>
                <w:szCs w:val="20"/>
              </w:rPr>
            </w:pPr>
            <w:r w:rsidRPr="00EC21D6">
              <w:rPr>
                <w:rFonts w:ascii="Fira Sans" w:hAnsi="Fira Sans"/>
                <w:sz w:val="20"/>
                <w:szCs w:val="20"/>
              </w:rPr>
              <w:t>Other NGOs, experts, secondary sources</w:t>
            </w:r>
          </w:p>
        </w:tc>
      </w:tr>
    </w:tbl>
    <w:p w14:paraId="61022AE9" w14:textId="02FD1623" w:rsidR="009F2BB5" w:rsidRPr="00C222B0" w:rsidRDefault="00C222B0" w:rsidP="00C222B0">
      <w:pPr>
        <w:pStyle w:val="Heading1"/>
        <w:rPr>
          <w:color w:val="E4761E"/>
        </w:rPr>
      </w:pPr>
      <w:r w:rsidRPr="00C222B0">
        <w:rPr>
          <w:color w:val="E4761E"/>
        </w:rPr>
        <w:lastRenderedPageBreak/>
        <w:t xml:space="preserve">Deliverables </w:t>
      </w:r>
    </w:p>
    <w:p w14:paraId="220D61B1" w14:textId="77777777" w:rsidR="00EC21D6" w:rsidRDefault="00EC21D6" w:rsidP="00A04D60">
      <w:pPr>
        <w:spacing w:before="120"/>
        <w:jc w:val="both"/>
        <w:rPr>
          <w:rFonts w:ascii="Fira Sans" w:hAnsi="Fira Sans"/>
          <w:b/>
          <w:bCs/>
        </w:rPr>
      </w:pPr>
    </w:p>
    <w:p w14:paraId="03CED407" w14:textId="45F9FA8A" w:rsidR="003231DB" w:rsidRPr="00EC21D6" w:rsidRDefault="003231DB" w:rsidP="00A04D60">
      <w:pPr>
        <w:spacing w:before="120"/>
        <w:jc w:val="both"/>
        <w:rPr>
          <w:rFonts w:ascii="Fira Sans" w:hAnsi="Fira Sans"/>
          <w:b/>
          <w:bCs/>
          <w:sz w:val="24"/>
          <w:szCs w:val="24"/>
        </w:rPr>
      </w:pPr>
      <w:r w:rsidRPr="00EC21D6">
        <w:rPr>
          <w:rFonts w:ascii="Fira Sans" w:hAnsi="Fira Sans"/>
          <w:b/>
          <w:bCs/>
          <w:sz w:val="24"/>
          <w:szCs w:val="24"/>
        </w:rPr>
        <w:t>Country level report</w:t>
      </w:r>
    </w:p>
    <w:p w14:paraId="5A02B7E5" w14:textId="490299B0" w:rsidR="00A944EE" w:rsidRPr="0072255D" w:rsidRDefault="00A944EE" w:rsidP="00A04D60">
      <w:pPr>
        <w:spacing w:before="120"/>
        <w:jc w:val="both"/>
        <w:rPr>
          <w:rFonts w:ascii="Fira Sans" w:hAnsi="Fira Sans"/>
          <w:sz w:val="24"/>
          <w:szCs w:val="24"/>
        </w:rPr>
      </w:pPr>
      <w:r w:rsidRPr="0072255D">
        <w:rPr>
          <w:rFonts w:ascii="Fira Sans" w:hAnsi="Fira Sans"/>
          <w:sz w:val="24"/>
          <w:szCs w:val="24"/>
        </w:rPr>
        <w:t>Inception report</w:t>
      </w:r>
    </w:p>
    <w:p w14:paraId="6370439D" w14:textId="6F7C07E4" w:rsidR="00A04D60" w:rsidRPr="00EC21D6" w:rsidRDefault="00F07B9C" w:rsidP="00A04D60">
      <w:pPr>
        <w:spacing w:before="120"/>
        <w:jc w:val="both"/>
        <w:rPr>
          <w:rFonts w:ascii="Fira Sans" w:hAnsi="Fira Sans"/>
          <w:sz w:val="24"/>
          <w:szCs w:val="24"/>
        </w:rPr>
      </w:pPr>
      <w:r w:rsidRPr="00EC21D6">
        <w:rPr>
          <w:rFonts w:ascii="Fira Sans" w:hAnsi="Fira Sans"/>
          <w:sz w:val="24"/>
          <w:szCs w:val="24"/>
        </w:rPr>
        <w:t>For</w:t>
      </w:r>
      <w:r w:rsidRPr="00EC21D6">
        <w:rPr>
          <w:rFonts w:ascii="Fira Sans" w:hAnsi="Fira Sans"/>
          <w:i/>
          <w:iCs/>
          <w:sz w:val="24"/>
          <w:szCs w:val="24"/>
        </w:rPr>
        <w:t xml:space="preserve"> </w:t>
      </w:r>
      <w:r w:rsidRPr="00EC21D6">
        <w:rPr>
          <w:rFonts w:ascii="Fira Sans" w:hAnsi="Fira Sans"/>
          <w:sz w:val="24"/>
          <w:szCs w:val="24"/>
        </w:rPr>
        <w:t>CE level,</w:t>
      </w:r>
      <w:r w:rsidRPr="00EC21D6">
        <w:rPr>
          <w:rFonts w:ascii="Fira Sans" w:hAnsi="Fira Sans"/>
          <w:i/>
          <w:iCs/>
          <w:sz w:val="24"/>
          <w:szCs w:val="24"/>
        </w:rPr>
        <w:t xml:space="preserve"> Inception Reports</w:t>
      </w:r>
      <w:r w:rsidR="00A04D60" w:rsidRPr="00EC21D6">
        <w:rPr>
          <w:rFonts w:ascii="Fira Sans" w:hAnsi="Fira Sans"/>
          <w:sz w:val="24"/>
          <w:szCs w:val="24"/>
        </w:rPr>
        <w:t xml:space="preserve"> which cover method of data collection and analysis shall be presented to CARE for inputs and approval prior to the commencement of data collection. The inception report provides concrete details of steps to be taken by the evaluators, including methods of randomization, sample size, population size, method of replacement, copy of questionnaires, method of identifying counterfactual group, method to test significant difference between data from EMB and counterfactual group and the list of informants. </w:t>
      </w:r>
    </w:p>
    <w:p w14:paraId="33964300" w14:textId="65149FFA" w:rsidR="00783CC8" w:rsidRPr="00EC21D6" w:rsidRDefault="00EA6EE5" w:rsidP="00783CC8">
      <w:pPr>
        <w:spacing w:before="120"/>
        <w:jc w:val="both"/>
        <w:rPr>
          <w:rFonts w:ascii="Fira Sans" w:hAnsi="Fira Sans"/>
          <w:sz w:val="24"/>
          <w:szCs w:val="24"/>
        </w:rPr>
      </w:pPr>
      <w:r w:rsidRPr="00EC21D6">
        <w:rPr>
          <w:rFonts w:ascii="Fira Sans" w:hAnsi="Fira Sans"/>
          <w:sz w:val="24"/>
          <w:szCs w:val="24"/>
        </w:rPr>
        <w:t>Adjustments of data collection methods during the data collection must be well documented and major adjustments should be approved by CARE and SE evaluator.</w:t>
      </w:r>
    </w:p>
    <w:p w14:paraId="7D0FB14E" w14:textId="77777777" w:rsidR="00F07B9C" w:rsidRPr="00EC21D6" w:rsidRDefault="00F07B9C" w:rsidP="3AC03486">
      <w:pPr>
        <w:spacing w:after="120" w:line="240" w:lineRule="auto"/>
        <w:contextualSpacing/>
        <w:jc w:val="both"/>
        <w:rPr>
          <w:sz w:val="24"/>
          <w:szCs w:val="24"/>
        </w:rPr>
      </w:pPr>
    </w:p>
    <w:p w14:paraId="45495971" w14:textId="77777777" w:rsidR="00F07B9C" w:rsidRPr="0072255D" w:rsidRDefault="00F07B9C" w:rsidP="00F07B9C">
      <w:pPr>
        <w:spacing w:before="120"/>
        <w:jc w:val="both"/>
        <w:rPr>
          <w:rFonts w:ascii="Fira Sans" w:hAnsi="Fira Sans"/>
          <w:sz w:val="24"/>
          <w:szCs w:val="24"/>
        </w:rPr>
      </w:pPr>
      <w:r w:rsidRPr="0072255D">
        <w:rPr>
          <w:rFonts w:ascii="Fira Sans" w:hAnsi="Fira Sans"/>
          <w:sz w:val="24"/>
          <w:szCs w:val="24"/>
        </w:rPr>
        <w:t xml:space="preserve">Final report </w:t>
      </w:r>
    </w:p>
    <w:p w14:paraId="185E369C" w14:textId="364995A7" w:rsidR="00E75DCE" w:rsidRPr="00EC21D6" w:rsidRDefault="00EA6EE5" w:rsidP="00F07B9C">
      <w:pPr>
        <w:spacing w:before="120"/>
        <w:jc w:val="both"/>
        <w:rPr>
          <w:rFonts w:ascii="Fira Sans" w:hAnsi="Fira Sans"/>
          <w:sz w:val="24"/>
          <w:szCs w:val="24"/>
        </w:rPr>
      </w:pPr>
      <w:r w:rsidRPr="00EC21D6">
        <w:rPr>
          <w:rFonts w:ascii="Fira Sans" w:hAnsi="Fira Sans"/>
          <w:sz w:val="24"/>
          <w:szCs w:val="24"/>
        </w:rPr>
        <w:t xml:space="preserve">Use the attached format as guideline for Final Report (CE).   </w:t>
      </w:r>
    </w:p>
    <w:p w14:paraId="014C3F36" w14:textId="77777777" w:rsidR="00AD236E" w:rsidRPr="00EC21D6" w:rsidRDefault="00AD236E" w:rsidP="3AC03486">
      <w:pPr>
        <w:spacing w:after="120" w:line="240" w:lineRule="auto"/>
        <w:contextualSpacing/>
        <w:jc w:val="both"/>
        <w:rPr>
          <w:sz w:val="24"/>
          <w:szCs w:val="24"/>
        </w:rPr>
      </w:pPr>
    </w:p>
    <w:bookmarkStart w:id="2" w:name="_MON_1723286340"/>
    <w:bookmarkEnd w:id="2"/>
    <w:p w14:paraId="5A84E4D8" w14:textId="53CD13AE" w:rsidR="00AD236E" w:rsidRPr="00EC21D6" w:rsidRDefault="005D45CC" w:rsidP="3AC03486">
      <w:pPr>
        <w:spacing w:after="120" w:line="240" w:lineRule="auto"/>
        <w:contextualSpacing/>
        <w:jc w:val="both"/>
        <w:rPr>
          <w:sz w:val="24"/>
          <w:szCs w:val="24"/>
        </w:rPr>
      </w:pPr>
      <w:r w:rsidRPr="00EC21D6">
        <w:rPr>
          <w:sz w:val="24"/>
          <w:szCs w:val="24"/>
        </w:rPr>
        <w:object w:dxaOrig="1519" w:dyaOrig="989" w14:anchorId="244B6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1" o:title=""/>
          </v:shape>
          <o:OLEObject Type="Embed" ProgID="Word.Document.12" ShapeID="_x0000_i1025" DrawAspect="Icon" ObjectID="_1724760233" r:id="rId12">
            <o:FieldCodes>\s</o:FieldCodes>
          </o:OLEObject>
        </w:object>
      </w:r>
    </w:p>
    <w:p w14:paraId="32CA6258" w14:textId="77777777" w:rsidR="00EA6EE5" w:rsidRPr="00EC21D6" w:rsidRDefault="00EA6EE5" w:rsidP="3AC03486">
      <w:pPr>
        <w:spacing w:after="120" w:line="240" w:lineRule="auto"/>
        <w:contextualSpacing/>
        <w:jc w:val="both"/>
        <w:rPr>
          <w:sz w:val="24"/>
          <w:szCs w:val="24"/>
        </w:rPr>
      </w:pPr>
    </w:p>
    <w:p w14:paraId="12B7973A" w14:textId="77777777" w:rsidR="006C17ED" w:rsidRPr="00EC21D6" w:rsidRDefault="006C17ED" w:rsidP="00F07B9C">
      <w:pPr>
        <w:spacing w:before="120"/>
        <w:jc w:val="both"/>
        <w:rPr>
          <w:rFonts w:ascii="Fira Sans" w:hAnsi="Fira Sans"/>
          <w:sz w:val="24"/>
          <w:szCs w:val="24"/>
        </w:rPr>
      </w:pPr>
      <w:r w:rsidRPr="00EC21D6">
        <w:rPr>
          <w:rFonts w:ascii="Fira Sans" w:hAnsi="Fira Sans"/>
          <w:sz w:val="24"/>
          <w:szCs w:val="24"/>
        </w:rPr>
        <w:t xml:space="preserve">The annex of the report includes </w:t>
      </w:r>
    </w:p>
    <w:p w14:paraId="19D9065C" w14:textId="77777777" w:rsidR="006C17ED" w:rsidRPr="00EC21D6" w:rsidRDefault="006C17ED" w:rsidP="00455245">
      <w:pPr>
        <w:pStyle w:val="ListParagraph"/>
        <w:numPr>
          <w:ilvl w:val="0"/>
          <w:numId w:val="10"/>
        </w:numPr>
        <w:spacing w:before="120"/>
        <w:jc w:val="both"/>
        <w:rPr>
          <w:rFonts w:ascii="Fira Sans" w:hAnsi="Fira Sans"/>
          <w:sz w:val="24"/>
          <w:szCs w:val="24"/>
        </w:rPr>
      </w:pPr>
      <w:r w:rsidRPr="00EC21D6">
        <w:rPr>
          <w:rFonts w:ascii="Fira Sans" w:hAnsi="Fira Sans"/>
          <w:sz w:val="24"/>
          <w:szCs w:val="24"/>
        </w:rPr>
        <w:t>Final TOR</w:t>
      </w:r>
    </w:p>
    <w:p w14:paraId="6E12B01D" w14:textId="76B84956" w:rsidR="006C17ED" w:rsidRPr="00EC21D6" w:rsidRDefault="006C17ED" w:rsidP="00455245">
      <w:pPr>
        <w:pStyle w:val="ListParagraph"/>
        <w:numPr>
          <w:ilvl w:val="0"/>
          <w:numId w:val="10"/>
        </w:numPr>
        <w:spacing w:before="120"/>
        <w:jc w:val="both"/>
        <w:rPr>
          <w:rFonts w:ascii="Fira Sans" w:hAnsi="Fira Sans"/>
          <w:sz w:val="24"/>
          <w:szCs w:val="24"/>
        </w:rPr>
      </w:pPr>
      <w:r w:rsidRPr="00EC21D6">
        <w:rPr>
          <w:rFonts w:ascii="Fira Sans" w:hAnsi="Fira Sans"/>
          <w:sz w:val="24"/>
          <w:szCs w:val="24"/>
        </w:rPr>
        <w:t>Final survey questionnaires, interview guides</w:t>
      </w:r>
    </w:p>
    <w:p w14:paraId="76ECFFEB" w14:textId="77777777" w:rsidR="00106E19" w:rsidRPr="00EC21D6" w:rsidRDefault="00106E19" w:rsidP="00383463">
      <w:pPr>
        <w:pStyle w:val="ListParagraph"/>
        <w:spacing w:before="120"/>
        <w:ind w:left="0"/>
        <w:jc w:val="both"/>
        <w:rPr>
          <w:rFonts w:ascii="Fira Sans" w:hAnsi="Fira Sans"/>
          <w:sz w:val="24"/>
          <w:szCs w:val="24"/>
        </w:rPr>
      </w:pPr>
    </w:p>
    <w:p w14:paraId="14C1D743" w14:textId="5E8E4D8E" w:rsidR="00EA6EE5" w:rsidRDefault="00A20082" w:rsidP="00383463">
      <w:pPr>
        <w:pStyle w:val="ListParagraph"/>
        <w:spacing w:before="120"/>
        <w:ind w:left="0"/>
        <w:jc w:val="both"/>
        <w:rPr>
          <w:rFonts w:ascii="Fira Sans" w:hAnsi="Fira Sans"/>
          <w:sz w:val="24"/>
          <w:szCs w:val="24"/>
        </w:rPr>
      </w:pPr>
      <w:r w:rsidRPr="00EC21D6">
        <w:rPr>
          <w:rFonts w:ascii="Fira Sans" w:hAnsi="Fira Sans"/>
          <w:sz w:val="24"/>
          <w:szCs w:val="24"/>
        </w:rPr>
        <w:t>The external evaluator is accountable to maintain the requirements for the content, format, or length of the final report, overall quality, and approved timelines. The contract will be a deliverables-based contract, and final payment will be contingent on receiving the agreed deliverables in their final versions at acceptable quality standards.</w:t>
      </w:r>
    </w:p>
    <w:p w14:paraId="144223B8" w14:textId="77777777" w:rsidR="00EC21D6" w:rsidRPr="00EC21D6" w:rsidRDefault="00EC21D6" w:rsidP="00383463">
      <w:pPr>
        <w:pStyle w:val="ListParagraph"/>
        <w:spacing w:before="120"/>
        <w:ind w:left="0"/>
        <w:jc w:val="both"/>
        <w:rPr>
          <w:rFonts w:ascii="Fira Sans" w:hAnsi="Fira Sans"/>
          <w:sz w:val="24"/>
          <w:szCs w:val="24"/>
        </w:rPr>
      </w:pPr>
    </w:p>
    <w:p w14:paraId="0AA4555C" w14:textId="1BD73957" w:rsidR="0053539F" w:rsidRPr="00EC21D6" w:rsidRDefault="3AC03486" w:rsidP="00EC21D6">
      <w:pPr>
        <w:pStyle w:val="Heading1"/>
        <w:rPr>
          <w:color w:val="E4761E"/>
        </w:rPr>
      </w:pPr>
      <w:r w:rsidRPr="00EC21D6">
        <w:rPr>
          <w:color w:val="E4761E"/>
        </w:rPr>
        <w:t>Data Disclosure</w:t>
      </w:r>
      <w:r w:rsidR="00F70AEF" w:rsidRPr="00EC21D6">
        <w:rPr>
          <w:color w:val="E4761E"/>
        </w:rPr>
        <w:t xml:space="preserve"> and Management</w:t>
      </w:r>
    </w:p>
    <w:p w14:paraId="4DAC0FE6" w14:textId="77777777" w:rsidR="00EC21D6" w:rsidRDefault="00EC21D6" w:rsidP="00BE454E">
      <w:pPr>
        <w:spacing w:before="120" w:after="120" w:line="240" w:lineRule="auto"/>
        <w:contextualSpacing/>
        <w:jc w:val="both"/>
        <w:rPr>
          <w:rFonts w:ascii="Fira Sans" w:hAnsi="Fira Sans"/>
        </w:rPr>
      </w:pPr>
    </w:p>
    <w:p w14:paraId="33F11753" w14:textId="4861093C" w:rsidR="00BE454E" w:rsidRPr="00EC21D6" w:rsidRDefault="781E6F00" w:rsidP="00BE454E">
      <w:pPr>
        <w:spacing w:before="120" w:after="120" w:line="240" w:lineRule="auto"/>
        <w:contextualSpacing/>
        <w:jc w:val="both"/>
        <w:rPr>
          <w:rFonts w:ascii="Fira Sans" w:hAnsi="Fira Sans"/>
          <w:sz w:val="24"/>
          <w:szCs w:val="24"/>
        </w:rPr>
      </w:pPr>
      <w:r w:rsidRPr="00EC21D6">
        <w:rPr>
          <w:rFonts w:ascii="Fira Sans" w:hAnsi="Fira Sans"/>
          <w:sz w:val="24"/>
          <w:szCs w:val="24"/>
        </w:rPr>
        <w:t>The external evaluator should deliver at the end of the assignment:</w:t>
      </w:r>
    </w:p>
    <w:p w14:paraId="7EC08080" w14:textId="741EA05F" w:rsidR="00BE454E" w:rsidRPr="00EC21D6" w:rsidRDefault="00BE454E" w:rsidP="6FDD0590">
      <w:pPr>
        <w:spacing w:after="120" w:line="240" w:lineRule="auto"/>
        <w:contextualSpacing/>
        <w:jc w:val="both"/>
        <w:rPr>
          <w:rFonts w:ascii="Fira Sans" w:hAnsi="Fira Sans"/>
          <w:sz w:val="24"/>
          <w:szCs w:val="24"/>
        </w:rPr>
      </w:pPr>
    </w:p>
    <w:p w14:paraId="471FF666" w14:textId="4B26D4E6" w:rsidR="00366A9A" w:rsidRPr="00EC21D6" w:rsidRDefault="008A65A5" w:rsidP="00455245">
      <w:pPr>
        <w:pStyle w:val="ListParagraph"/>
        <w:numPr>
          <w:ilvl w:val="0"/>
          <w:numId w:val="2"/>
        </w:numPr>
        <w:spacing w:after="0" w:line="276" w:lineRule="auto"/>
        <w:ind w:left="426" w:hanging="426"/>
        <w:jc w:val="both"/>
        <w:rPr>
          <w:rFonts w:ascii="Fira Sans" w:hAnsi="Fira Sans"/>
          <w:sz w:val="24"/>
          <w:szCs w:val="24"/>
        </w:rPr>
      </w:pPr>
      <w:r w:rsidRPr="00EC21D6">
        <w:rPr>
          <w:rFonts w:ascii="Fira Sans" w:hAnsi="Fira Sans"/>
          <w:sz w:val="24"/>
          <w:szCs w:val="24"/>
        </w:rPr>
        <w:lastRenderedPageBreak/>
        <w:t>All data that are compiled are submitted to CARE country offices.</w:t>
      </w:r>
    </w:p>
    <w:p w14:paraId="308BC268" w14:textId="74D9CC41" w:rsidR="00127B0C" w:rsidRPr="00EC21D6" w:rsidRDefault="00127B0C" w:rsidP="00455245">
      <w:pPr>
        <w:pStyle w:val="ListParagraph"/>
        <w:numPr>
          <w:ilvl w:val="0"/>
          <w:numId w:val="2"/>
        </w:numPr>
        <w:spacing w:after="0" w:line="276" w:lineRule="auto"/>
        <w:ind w:left="426" w:hanging="426"/>
        <w:jc w:val="both"/>
        <w:rPr>
          <w:rFonts w:ascii="Fira Sans" w:hAnsi="Fira Sans"/>
          <w:sz w:val="24"/>
          <w:szCs w:val="24"/>
        </w:rPr>
      </w:pPr>
      <w:r w:rsidRPr="00EC21D6">
        <w:rPr>
          <w:rFonts w:ascii="Fira Sans" w:hAnsi="Fira Sans"/>
          <w:sz w:val="24"/>
          <w:szCs w:val="24"/>
        </w:rPr>
        <w:t xml:space="preserve">In the case of tabular datasets, variable names and variable labels should be clear and indicative of the data under them. Additionally, the labelling convention must be internally consistent, and a full codebook/data dictionary must be provided. </w:t>
      </w:r>
    </w:p>
    <w:p w14:paraId="70C33F16" w14:textId="35CDE418" w:rsidR="00A307B5" w:rsidRPr="00EC21D6" w:rsidRDefault="00127B0C" w:rsidP="00455245">
      <w:pPr>
        <w:pStyle w:val="ListParagraph"/>
        <w:numPr>
          <w:ilvl w:val="0"/>
          <w:numId w:val="2"/>
        </w:numPr>
        <w:spacing w:before="120" w:after="0" w:line="276" w:lineRule="auto"/>
        <w:ind w:left="426" w:hanging="426"/>
        <w:jc w:val="both"/>
        <w:rPr>
          <w:rFonts w:ascii="Fira Sans" w:hAnsi="Fira Sans"/>
          <w:sz w:val="24"/>
          <w:szCs w:val="24"/>
        </w:rPr>
      </w:pPr>
      <w:r w:rsidRPr="00EC21D6">
        <w:rPr>
          <w:rFonts w:ascii="Fira Sans" w:hAnsi="Fira Sans"/>
          <w:sz w:val="24"/>
          <w:szCs w:val="24"/>
        </w:rPr>
        <w:t xml:space="preserve">Dataset, especially on EMB, must be anonymized with all identifiable information removed. Each individual or household should be assigned a unique identifier. </w:t>
      </w:r>
    </w:p>
    <w:p w14:paraId="1C5C8A56" w14:textId="0A8AACF2" w:rsidR="00D76AA0" w:rsidRPr="00EC21D6" w:rsidRDefault="781E6F00" w:rsidP="00455245">
      <w:pPr>
        <w:pStyle w:val="ListParagraph"/>
        <w:numPr>
          <w:ilvl w:val="0"/>
          <w:numId w:val="2"/>
        </w:numPr>
        <w:spacing w:after="0" w:line="276" w:lineRule="auto"/>
        <w:ind w:left="426" w:hanging="426"/>
        <w:jc w:val="both"/>
        <w:rPr>
          <w:rFonts w:ascii="Fira Sans" w:hAnsi="Fira Sans"/>
          <w:sz w:val="24"/>
          <w:szCs w:val="24"/>
          <w:lang w:eastAsia="en-GB"/>
        </w:rPr>
      </w:pPr>
      <w:r w:rsidRPr="00EC21D6">
        <w:rPr>
          <w:rFonts w:ascii="Fira Sans" w:hAnsi="Fira Sans"/>
          <w:sz w:val="24"/>
          <w:szCs w:val="24"/>
          <w:lang w:eastAsia="en-GB"/>
        </w:rPr>
        <w:t xml:space="preserve">All temporary or dummy variables created for the purposes of analysis must be removed from the dataset before submission. </w:t>
      </w:r>
      <w:r w:rsidRPr="00EC21D6">
        <w:rPr>
          <w:rFonts w:ascii="Fira Sans" w:hAnsi="Fira Sans"/>
          <w:sz w:val="24"/>
          <w:szCs w:val="24"/>
        </w:rPr>
        <w:t>All output files including calculations, and formulae used in analysis will be provided along with any Syntax developed</w:t>
      </w:r>
      <w:r w:rsidRPr="00EC21D6">
        <w:rPr>
          <w:rFonts w:ascii="Fira Sans" w:hAnsi="Fira Sans"/>
          <w:sz w:val="24"/>
          <w:szCs w:val="24"/>
          <w:lang w:eastAsia="en-GB"/>
        </w:rPr>
        <w:t xml:space="preserve"> for the purposes of cleaning.</w:t>
      </w:r>
      <w:r w:rsidRPr="00EC21D6">
        <w:rPr>
          <w:rFonts w:ascii="Fira Sans" w:hAnsi="Fira Sans"/>
          <w:sz w:val="24"/>
          <w:szCs w:val="24"/>
        </w:rPr>
        <w:t xml:space="preserve"> </w:t>
      </w:r>
    </w:p>
    <w:p w14:paraId="35F09244" w14:textId="3457C64A" w:rsidR="00E12F7A" w:rsidRPr="00EC21D6" w:rsidRDefault="781E6F00" w:rsidP="00455245">
      <w:pPr>
        <w:pStyle w:val="ListParagraph"/>
        <w:numPr>
          <w:ilvl w:val="0"/>
          <w:numId w:val="3"/>
        </w:numPr>
        <w:spacing w:before="120" w:after="0" w:line="276" w:lineRule="auto"/>
        <w:ind w:hanging="426"/>
        <w:jc w:val="both"/>
        <w:rPr>
          <w:rFonts w:ascii="Fira Sans" w:hAnsi="Fira Sans"/>
          <w:sz w:val="24"/>
          <w:szCs w:val="24"/>
        </w:rPr>
      </w:pPr>
      <w:r w:rsidRPr="00EC21D6">
        <w:rPr>
          <w:rFonts w:ascii="Fira Sans" w:hAnsi="Fira Sans"/>
          <w:sz w:val="24"/>
          <w:szCs w:val="24"/>
        </w:rPr>
        <w:t>The external evaluator will be responsible for obtaining all necessary permissions, approvals, insurance, and other required permits needed for data collection. These include required permits related to data collection from human subjects, including necessary ethical review board approvals and health and accident insurance for evaluation team members.</w:t>
      </w:r>
    </w:p>
    <w:p w14:paraId="25ABEF8E" w14:textId="4F4AB14C" w:rsidR="001D3871" w:rsidRPr="00EC21D6" w:rsidRDefault="00FC440C" w:rsidP="00455245">
      <w:pPr>
        <w:pStyle w:val="ListParagraph"/>
        <w:numPr>
          <w:ilvl w:val="0"/>
          <w:numId w:val="3"/>
        </w:numPr>
        <w:spacing w:before="120" w:after="0" w:line="276" w:lineRule="auto"/>
        <w:ind w:hanging="426"/>
        <w:jc w:val="both"/>
        <w:rPr>
          <w:rFonts w:ascii="Fira Sans" w:hAnsi="Fira Sans"/>
          <w:color w:val="E4761E"/>
          <w:sz w:val="24"/>
          <w:szCs w:val="24"/>
        </w:rPr>
      </w:pPr>
      <w:r w:rsidRPr="00EC21D6">
        <w:rPr>
          <w:rFonts w:ascii="Fira Sans" w:hAnsi="Fira Sans"/>
          <w:sz w:val="24"/>
          <w:szCs w:val="24"/>
        </w:rPr>
        <w:t xml:space="preserve">When in doubt, consult </w:t>
      </w:r>
      <w:hyperlink r:id="rId13" w:history="1">
        <w:r w:rsidR="000B7826" w:rsidRPr="00EC21D6">
          <w:rPr>
            <w:rStyle w:val="Hyperlink"/>
            <w:rFonts w:ascii="Fira Sans" w:hAnsi="Fira Sans"/>
            <w:sz w:val="24"/>
            <w:szCs w:val="24"/>
          </w:rPr>
          <w:t>CARE USA Responsible Data Management Guidelines - February 2021</w:t>
        </w:r>
      </w:hyperlink>
    </w:p>
    <w:p w14:paraId="5B0B29D9" w14:textId="5D4184B0" w:rsidR="00FE11D5" w:rsidRDefault="00FE11D5" w:rsidP="00141883">
      <w:pPr>
        <w:pStyle w:val="ListParagraph"/>
        <w:spacing w:before="120" w:after="0" w:line="276" w:lineRule="auto"/>
        <w:ind w:left="426" w:hanging="426"/>
        <w:jc w:val="both"/>
        <w:rPr>
          <w:rFonts w:ascii="Fira Sans" w:hAnsi="Fira Sans"/>
          <w:color w:val="E4761E"/>
        </w:rPr>
      </w:pPr>
    </w:p>
    <w:p w14:paraId="6AB22618" w14:textId="20528916" w:rsidR="003231DB" w:rsidRPr="00EC21D6" w:rsidRDefault="003231DB" w:rsidP="003231DB">
      <w:pPr>
        <w:spacing w:before="120"/>
        <w:jc w:val="both"/>
        <w:rPr>
          <w:rFonts w:ascii="Fira Sans" w:hAnsi="Fira Sans"/>
          <w:b/>
          <w:bCs/>
          <w:sz w:val="24"/>
          <w:szCs w:val="24"/>
        </w:rPr>
      </w:pPr>
      <w:r w:rsidRPr="00EC21D6">
        <w:rPr>
          <w:rFonts w:ascii="Fira Sans" w:hAnsi="Fira Sans"/>
          <w:b/>
          <w:bCs/>
          <w:sz w:val="24"/>
          <w:szCs w:val="24"/>
        </w:rPr>
        <w:t>Synthesis Level report</w:t>
      </w:r>
    </w:p>
    <w:p w14:paraId="358C478E" w14:textId="3EDCA2A8" w:rsidR="003231DB" w:rsidRDefault="003231DB" w:rsidP="000075FD">
      <w:pPr>
        <w:rPr>
          <w:rFonts w:ascii="Fira Sans" w:hAnsi="Fira Sans"/>
          <w:sz w:val="24"/>
          <w:szCs w:val="24"/>
        </w:rPr>
      </w:pPr>
      <w:r w:rsidRPr="00EC21D6">
        <w:rPr>
          <w:rFonts w:ascii="Fira Sans" w:hAnsi="Fira Sans"/>
          <w:sz w:val="24"/>
          <w:szCs w:val="24"/>
        </w:rPr>
        <w:t xml:space="preserve">There will not be Inception report process for Synthesis level. The format will be </w:t>
      </w:r>
      <w:proofErr w:type="gramStart"/>
      <w:r w:rsidRPr="00EC21D6">
        <w:rPr>
          <w:rFonts w:ascii="Fira Sans" w:hAnsi="Fira Sans"/>
          <w:sz w:val="24"/>
          <w:szCs w:val="24"/>
        </w:rPr>
        <w:t>similar to</w:t>
      </w:r>
      <w:proofErr w:type="gramEnd"/>
      <w:r w:rsidRPr="00EC21D6">
        <w:rPr>
          <w:rFonts w:ascii="Fira Sans" w:hAnsi="Fira Sans"/>
          <w:sz w:val="24"/>
          <w:szCs w:val="24"/>
        </w:rPr>
        <w:t xml:space="preserve"> the country level report, gearing towards readers who are outside GEWEP such as donors and the public. The length should not exceed 30 pages. Exact design will be made by the evaluator in collaboration with CARE Norway. </w:t>
      </w:r>
    </w:p>
    <w:p w14:paraId="3158DBED" w14:textId="77777777" w:rsidR="00EC21D6" w:rsidRPr="00EC21D6" w:rsidRDefault="00EC21D6" w:rsidP="000075FD">
      <w:pPr>
        <w:rPr>
          <w:rFonts w:ascii="Fira Sans" w:hAnsi="Fira Sans"/>
          <w:sz w:val="24"/>
          <w:szCs w:val="24"/>
        </w:rPr>
      </w:pPr>
    </w:p>
    <w:p w14:paraId="73AD4F6E" w14:textId="4694DBA6" w:rsidR="00D215DA" w:rsidRPr="00EC21D6" w:rsidRDefault="6E45D714" w:rsidP="781E6F00">
      <w:pPr>
        <w:pStyle w:val="Heading1"/>
        <w:rPr>
          <w:color w:val="E4761E"/>
        </w:rPr>
      </w:pPr>
      <w:r w:rsidRPr="00EC21D6">
        <w:rPr>
          <w:color w:val="E4761E"/>
        </w:rPr>
        <w:t>Roles, Responsibilities, and the Evaluation Timeline</w:t>
      </w:r>
    </w:p>
    <w:p w14:paraId="25A82693" w14:textId="77777777" w:rsidR="00EC21D6" w:rsidRDefault="00EC21D6" w:rsidP="3AC03486">
      <w:pPr>
        <w:spacing w:after="120" w:line="240" w:lineRule="auto"/>
        <w:contextualSpacing/>
        <w:jc w:val="both"/>
        <w:rPr>
          <w:rFonts w:ascii="Fira Sans" w:hAnsi="Fira Sans"/>
          <w:sz w:val="24"/>
          <w:szCs w:val="24"/>
        </w:rPr>
      </w:pPr>
    </w:p>
    <w:p w14:paraId="1FD4E10D" w14:textId="027034D9" w:rsidR="00096B27" w:rsidRPr="00EC21D6" w:rsidRDefault="781E6F00" w:rsidP="3AC03486">
      <w:pPr>
        <w:spacing w:after="120" w:line="240" w:lineRule="auto"/>
        <w:contextualSpacing/>
        <w:jc w:val="both"/>
        <w:rPr>
          <w:rFonts w:ascii="Fira Sans" w:hAnsi="Fira Sans"/>
          <w:sz w:val="24"/>
          <w:szCs w:val="24"/>
        </w:rPr>
      </w:pPr>
      <w:r w:rsidRPr="00EC21D6">
        <w:rPr>
          <w:rFonts w:ascii="Fira Sans" w:hAnsi="Fira Sans"/>
          <w:sz w:val="24"/>
          <w:szCs w:val="24"/>
        </w:rPr>
        <w:t xml:space="preserve">During data collection and analysis, the primary roles of CARE program staff and any implementing partner with direct stake in the project, are as informants and reviewers. They may review and provide comments on data collection tools, instruments, and all other deliverables before they are finalized. </w:t>
      </w:r>
    </w:p>
    <w:p w14:paraId="1FD4BC22" w14:textId="77777777" w:rsidR="00096B27" w:rsidRPr="00EC21D6" w:rsidRDefault="00096B27" w:rsidP="00096B27">
      <w:pPr>
        <w:spacing w:after="120" w:line="240" w:lineRule="auto"/>
        <w:contextualSpacing/>
        <w:jc w:val="both"/>
        <w:rPr>
          <w:rFonts w:ascii="Fira Sans" w:hAnsi="Fira Sans" w:cstheme="minorHAnsi"/>
          <w:sz w:val="24"/>
          <w:szCs w:val="24"/>
        </w:rPr>
      </w:pPr>
    </w:p>
    <w:p w14:paraId="44CA6A3E" w14:textId="1922EC40" w:rsidR="00096B27" w:rsidRPr="00EC21D6" w:rsidRDefault="781E6F00" w:rsidP="781E6F00">
      <w:pPr>
        <w:jc w:val="both"/>
        <w:rPr>
          <w:rFonts w:ascii="Fira Sans" w:eastAsia="Times New Roman" w:hAnsi="Fira Sans"/>
          <w:sz w:val="24"/>
          <w:szCs w:val="24"/>
        </w:rPr>
      </w:pPr>
      <w:r w:rsidRPr="00EC21D6">
        <w:rPr>
          <w:rFonts w:ascii="Fira Sans" w:eastAsia="Times New Roman" w:hAnsi="Fira Sans"/>
          <w:sz w:val="24"/>
          <w:szCs w:val="24"/>
        </w:rPr>
        <w:t>The following tables delineates the key roles and responsibilities of CARE Staff and consultant, including milestones.</w:t>
      </w:r>
    </w:p>
    <w:p w14:paraId="30C6EF03" w14:textId="720EAB48" w:rsidR="00D20727" w:rsidRPr="00EC21D6" w:rsidRDefault="00D20727" w:rsidP="781E6F00">
      <w:pPr>
        <w:jc w:val="both"/>
        <w:rPr>
          <w:rFonts w:eastAsia="Times New Roman"/>
          <w:sz w:val="20"/>
          <w:szCs w:val="20"/>
        </w:rPr>
      </w:pPr>
    </w:p>
    <w:tbl>
      <w:tblPr>
        <w:tblStyle w:val="TableGrid"/>
        <w:tblW w:w="9355" w:type="dxa"/>
        <w:tblInd w:w="-5" w:type="dxa"/>
        <w:tblLook w:val="04A0" w:firstRow="1" w:lastRow="0" w:firstColumn="1" w:lastColumn="0" w:noHBand="0" w:noVBand="1"/>
      </w:tblPr>
      <w:tblGrid>
        <w:gridCol w:w="2493"/>
        <w:gridCol w:w="3662"/>
        <w:gridCol w:w="3200"/>
      </w:tblGrid>
      <w:tr w:rsidR="001232CB" w:rsidRPr="00EC21D6" w14:paraId="28AF76A8" w14:textId="2A8E76E1" w:rsidTr="001232CB">
        <w:trPr>
          <w:trHeight w:val="296"/>
        </w:trPr>
        <w:tc>
          <w:tcPr>
            <w:tcW w:w="2493" w:type="dxa"/>
            <w:shd w:val="clear" w:color="auto" w:fill="E4761E"/>
          </w:tcPr>
          <w:p w14:paraId="245AA10B" w14:textId="78D456CC" w:rsidR="001232CB" w:rsidRPr="00EC21D6" w:rsidRDefault="001232CB" w:rsidP="781E6F00">
            <w:pPr>
              <w:pStyle w:val="Default"/>
              <w:jc w:val="both"/>
              <w:rPr>
                <w:rFonts w:ascii="Fira Sans" w:hAnsi="Fira Sans" w:cstheme="minorBidi"/>
                <w:b/>
                <w:bCs/>
                <w:color w:val="auto"/>
                <w:sz w:val="20"/>
                <w:szCs w:val="20"/>
              </w:rPr>
            </w:pPr>
            <w:r w:rsidRPr="00EC21D6">
              <w:rPr>
                <w:rFonts w:ascii="Fira Sans" w:hAnsi="Fira Sans" w:cstheme="minorBidi"/>
                <w:b/>
                <w:bCs/>
                <w:color w:val="auto"/>
                <w:sz w:val="20"/>
                <w:szCs w:val="20"/>
              </w:rPr>
              <w:t>Unit/Organization Responsible</w:t>
            </w:r>
          </w:p>
        </w:tc>
        <w:tc>
          <w:tcPr>
            <w:tcW w:w="3662" w:type="dxa"/>
            <w:shd w:val="clear" w:color="auto" w:fill="E4761E"/>
          </w:tcPr>
          <w:p w14:paraId="43E0F8A4" w14:textId="77777777" w:rsidR="001232CB" w:rsidRPr="00EC21D6" w:rsidRDefault="001232CB" w:rsidP="781E6F00">
            <w:pPr>
              <w:jc w:val="both"/>
              <w:rPr>
                <w:rFonts w:ascii="Fira Sans" w:eastAsia="Times New Roman" w:hAnsi="Fira Sans"/>
                <w:b/>
                <w:bCs/>
                <w:sz w:val="20"/>
                <w:szCs w:val="20"/>
              </w:rPr>
            </w:pPr>
            <w:r w:rsidRPr="00EC21D6">
              <w:rPr>
                <w:rFonts w:ascii="Fira Sans" w:eastAsia="Times New Roman" w:hAnsi="Fira Sans"/>
                <w:b/>
                <w:bCs/>
                <w:sz w:val="20"/>
                <w:szCs w:val="20"/>
              </w:rPr>
              <w:t>Activity</w:t>
            </w:r>
          </w:p>
        </w:tc>
        <w:tc>
          <w:tcPr>
            <w:tcW w:w="3200" w:type="dxa"/>
            <w:shd w:val="clear" w:color="auto" w:fill="E4761E"/>
          </w:tcPr>
          <w:p w14:paraId="36736A8F" w14:textId="1BA7E5B4" w:rsidR="001232CB" w:rsidRPr="00EC21D6" w:rsidRDefault="001232CB" w:rsidP="781E6F00">
            <w:pPr>
              <w:jc w:val="both"/>
              <w:rPr>
                <w:rFonts w:ascii="Fira Sans" w:eastAsia="Times New Roman" w:hAnsi="Fira Sans"/>
                <w:b/>
                <w:bCs/>
                <w:sz w:val="20"/>
                <w:szCs w:val="20"/>
              </w:rPr>
            </w:pPr>
            <w:r w:rsidRPr="00EC21D6">
              <w:rPr>
                <w:rFonts w:ascii="Fira Sans" w:eastAsia="Times New Roman" w:hAnsi="Fira Sans"/>
                <w:b/>
                <w:bCs/>
                <w:sz w:val="20"/>
                <w:szCs w:val="20"/>
              </w:rPr>
              <w:t>Deadlines</w:t>
            </w:r>
          </w:p>
        </w:tc>
      </w:tr>
      <w:tr w:rsidR="001232CB" w:rsidRPr="00EC21D6" w14:paraId="324FD641" w14:textId="1F9D0BE8" w:rsidTr="001232CB">
        <w:tc>
          <w:tcPr>
            <w:tcW w:w="2493" w:type="dxa"/>
          </w:tcPr>
          <w:p w14:paraId="6E67E505" w14:textId="41E5E419" w:rsidR="001232CB" w:rsidRPr="00EC21D6" w:rsidRDefault="001232CB" w:rsidP="781E6F00">
            <w:pPr>
              <w:jc w:val="both"/>
              <w:rPr>
                <w:rFonts w:ascii="Fira Sans" w:eastAsia="Times New Roman" w:hAnsi="Fira Sans"/>
                <w:sz w:val="20"/>
                <w:szCs w:val="20"/>
              </w:rPr>
            </w:pPr>
            <w:r w:rsidRPr="00EC21D6">
              <w:rPr>
                <w:rFonts w:ascii="Fira Sans" w:eastAsia="Times New Roman" w:hAnsi="Fira Sans"/>
                <w:sz w:val="20"/>
                <w:szCs w:val="20"/>
              </w:rPr>
              <w:t xml:space="preserve">CN </w:t>
            </w:r>
          </w:p>
        </w:tc>
        <w:tc>
          <w:tcPr>
            <w:tcW w:w="3662" w:type="dxa"/>
          </w:tcPr>
          <w:p w14:paraId="49BEA86A" w14:textId="1323D939" w:rsidR="001232CB" w:rsidRPr="00EC21D6" w:rsidRDefault="001232CB" w:rsidP="781E6F00">
            <w:pPr>
              <w:autoSpaceDE w:val="0"/>
              <w:autoSpaceDN w:val="0"/>
              <w:adjustRightInd w:val="0"/>
              <w:rPr>
                <w:rFonts w:ascii="Fira Sans" w:eastAsia="Times New Roman" w:hAnsi="Fira Sans"/>
                <w:sz w:val="20"/>
                <w:szCs w:val="20"/>
              </w:rPr>
            </w:pPr>
            <w:r w:rsidRPr="00EC21D6">
              <w:rPr>
                <w:rFonts w:ascii="Fira Sans" w:eastAsia="Times New Roman" w:hAnsi="Fira Sans"/>
                <w:sz w:val="20"/>
                <w:szCs w:val="20"/>
              </w:rPr>
              <w:t>TOR draft circulated</w:t>
            </w:r>
          </w:p>
        </w:tc>
        <w:tc>
          <w:tcPr>
            <w:tcW w:w="3200" w:type="dxa"/>
          </w:tcPr>
          <w:p w14:paraId="66DE94CD" w14:textId="61512756" w:rsidR="001232CB" w:rsidRPr="00EC21D6" w:rsidRDefault="009455A8" w:rsidP="781E6F00">
            <w:pPr>
              <w:autoSpaceDE w:val="0"/>
              <w:autoSpaceDN w:val="0"/>
              <w:adjustRightInd w:val="0"/>
              <w:rPr>
                <w:rFonts w:ascii="Fira Sans" w:eastAsia="Times New Roman" w:hAnsi="Fira Sans"/>
                <w:sz w:val="20"/>
                <w:szCs w:val="20"/>
              </w:rPr>
            </w:pPr>
            <w:r w:rsidRPr="00EC21D6">
              <w:rPr>
                <w:rFonts w:ascii="Fira Sans" w:eastAsia="Times New Roman" w:hAnsi="Fira Sans"/>
                <w:sz w:val="20"/>
                <w:szCs w:val="20"/>
              </w:rPr>
              <w:t>5   Sep 22</w:t>
            </w:r>
          </w:p>
        </w:tc>
      </w:tr>
      <w:tr w:rsidR="001232CB" w:rsidRPr="00EC21D6" w14:paraId="630BEA0A" w14:textId="49BCBEB3" w:rsidTr="001232CB">
        <w:tc>
          <w:tcPr>
            <w:tcW w:w="2493" w:type="dxa"/>
          </w:tcPr>
          <w:p w14:paraId="3BDB5D18" w14:textId="7883B4BC" w:rsidR="001232CB" w:rsidRPr="00EC21D6" w:rsidRDefault="00FD7A82"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CN</w:t>
            </w:r>
          </w:p>
        </w:tc>
        <w:tc>
          <w:tcPr>
            <w:tcW w:w="3662" w:type="dxa"/>
          </w:tcPr>
          <w:p w14:paraId="038366D0" w14:textId="206AA3C7" w:rsidR="001232CB" w:rsidRPr="00EC21D6" w:rsidRDefault="00FD7A82" w:rsidP="781E6F00">
            <w:pPr>
              <w:pStyle w:val="Default"/>
              <w:rPr>
                <w:rFonts w:ascii="Fira Sans" w:hAnsi="Fira Sans" w:cstheme="minorBidi"/>
                <w:color w:val="auto"/>
                <w:sz w:val="20"/>
                <w:szCs w:val="20"/>
              </w:rPr>
            </w:pPr>
            <w:r w:rsidRPr="00EC21D6">
              <w:rPr>
                <w:rFonts w:ascii="Fira Sans" w:hAnsi="Fira Sans" w:cstheme="minorBidi"/>
                <w:sz w:val="20"/>
                <w:szCs w:val="20"/>
              </w:rPr>
              <w:t>Get TOR approval from donor</w:t>
            </w:r>
          </w:p>
        </w:tc>
        <w:tc>
          <w:tcPr>
            <w:tcW w:w="3200" w:type="dxa"/>
          </w:tcPr>
          <w:p w14:paraId="68ECAC1F" w14:textId="32EA241E" w:rsidR="001232CB" w:rsidRPr="00EC21D6" w:rsidRDefault="000075FD"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25 Sep 22</w:t>
            </w:r>
          </w:p>
        </w:tc>
      </w:tr>
      <w:tr w:rsidR="001232CB" w:rsidRPr="00EC21D6" w14:paraId="5656A9F6" w14:textId="7AAFF7AF" w:rsidTr="001232CB">
        <w:tc>
          <w:tcPr>
            <w:tcW w:w="2493" w:type="dxa"/>
          </w:tcPr>
          <w:p w14:paraId="29A72A9E" w14:textId="32526FFA" w:rsidR="001232CB" w:rsidRPr="00EC21D6" w:rsidRDefault="001232CB" w:rsidP="781E6F00">
            <w:pPr>
              <w:pStyle w:val="Default"/>
              <w:rPr>
                <w:rFonts w:ascii="Fira Sans" w:hAnsi="Fira Sans" w:cstheme="minorBidi"/>
                <w:sz w:val="20"/>
                <w:szCs w:val="20"/>
              </w:rPr>
            </w:pPr>
            <w:r w:rsidRPr="00EC21D6">
              <w:rPr>
                <w:rFonts w:ascii="Fira Sans" w:hAnsi="Fira Sans" w:cstheme="minorBidi"/>
                <w:sz w:val="20"/>
                <w:szCs w:val="20"/>
              </w:rPr>
              <w:lastRenderedPageBreak/>
              <w:t>CO (CE), CN (SE)</w:t>
            </w:r>
          </w:p>
        </w:tc>
        <w:tc>
          <w:tcPr>
            <w:tcW w:w="3662" w:type="dxa"/>
          </w:tcPr>
          <w:p w14:paraId="0D1AC079" w14:textId="015F00F6" w:rsidR="001232CB" w:rsidRPr="00EC21D6" w:rsidRDefault="00DA68D0" w:rsidP="781E6F00">
            <w:pPr>
              <w:pStyle w:val="Default"/>
              <w:rPr>
                <w:rFonts w:ascii="Fira Sans" w:hAnsi="Fira Sans" w:cstheme="minorBidi"/>
                <w:sz w:val="20"/>
                <w:szCs w:val="20"/>
              </w:rPr>
            </w:pPr>
            <w:r w:rsidRPr="00EC21D6">
              <w:rPr>
                <w:rFonts w:ascii="Fira Sans" w:hAnsi="Fira Sans" w:cstheme="minorBidi"/>
                <w:sz w:val="20"/>
                <w:szCs w:val="20"/>
              </w:rPr>
              <w:t xml:space="preserve">TORs for CE and SE finalized  </w:t>
            </w:r>
          </w:p>
        </w:tc>
        <w:tc>
          <w:tcPr>
            <w:tcW w:w="3200" w:type="dxa"/>
          </w:tcPr>
          <w:p w14:paraId="4BBDF0E1" w14:textId="34B4945E" w:rsidR="001232CB" w:rsidRPr="00EC21D6" w:rsidRDefault="000075FD" w:rsidP="781E6F00">
            <w:pPr>
              <w:pStyle w:val="Default"/>
              <w:rPr>
                <w:rFonts w:ascii="Fira Sans" w:hAnsi="Fira Sans" w:cstheme="minorBidi"/>
                <w:sz w:val="20"/>
                <w:szCs w:val="20"/>
              </w:rPr>
            </w:pPr>
            <w:r w:rsidRPr="00EC21D6">
              <w:rPr>
                <w:rFonts w:ascii="Fira Sans" w:hAnsi="Fira Sans" w:cstheme="minorBidi"/>
                <w:sz w:val="20"/>
                <w:szCs w:val="20"/>
              </w:rPr>
              <w:t xml:space="preserve">5   </w:t>
            </w:r>
            <w:proofErr w:type="gramStart"/>
            <w:r w:rsidR="009455A8" w:rsidRPr="00EC21D6">
              <w:rPr>
                <w:rFonts w:ascii="Fira Sans" w:hAnsi="Fira Sans" w:cstheme="minorBidi"/>
                <w:sz w:val="20"/>
                <w:szCs w:val="20"/>
              </w:rPr>
              <w:t>Oct  22</w:t>
            </w:r>
            <w:proofErr w:type="gramEnd"/>
          </w:p>
        </w:tc>
      </w:tr>
      <w:tr w:rsidR="001232CB" w:rsidRPr="00EC21D6" w14:paraId="4E6FC735" w14:textId="0EE99AD6" w:rsidTr="001232CB">
        <w:tc>
          <w:tcPr>
            <w:tcW w:w="2493" w:type="dxa"/>
          </w:tcPr>
          <w:p w14:paraId="48D3E264" w14:textId="71B8EEDA" w:rsidR="001232CB" w:rsidRPr="00EC21D6" w:rsidRDefault="008533C9"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CO, CN</w:t>
            </w:r>
          </w:p>
        </w:tc>
        <w:tc>
          <w:tcPr>
            <w:tcW w:w="3662" w:type="dxa"/>
          </w:tcPr>
          <w:p w14:paraId="03A0E4A2" w14:textId="3A4EFA44" w:rsidR="001232CB" w:rsidRPr="00EC21D6" w:rsidRDefault="008533C9"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Recruitment process</w:t>
            </w:r>
          </w:p>
        </w:tc>
        <w:tc>
          <w:tcPr>
            <w:tcW w:w="3200" w:type="dxa"/>
          </w:tcPr>
          <w:p w14:paraId="32E5C72E" w14:textId="63D1FA2B" w:rsidR="001232CB" w:rsidRPr="00EC21D6" w:rsidRDefault="001232CB" w:rsidP="781E6F00">
            <w:pPr>
              <w:pStyle w:val="Default"/>
              <w:rPr>
                <w:rFonts w:ascii="Fira Sans" w:hAnsi="Fira Sans" w:cstheme="minorBidi"/>
                <w:sz w:val="20"/>
                <w:szCs w:val="20"/>
              </w:rPr>
            </w:pPr>
          </w:p>
        </w:tc>
      </w:tr>
      <w:tr w:rsidR="001232CB" w:rsidRPr="00EC21D6" w14:paraId="4988D4A8" w14:textId="2D744AE2" w:rsidTr="001232CB">
        <w:tc>
          <w:tcPr>
            <w:tcW w:w="2493" w:type="dxa"/>
          </w:tcPr>
          <w:p w14:paraId="7D781FF9" w14:textId="48BAC508" w:rsidR="001232CB" w:rsidRPr="00EC21D6" w:rsidRDefault="001B38FE"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CO (CE), CN (SE)</w:t>
            </w:r>
          </w:p>
        </w:tc>
        <w:tc>
          <w:tcPr>
            <w:tcW w:w="3662" w:type="dxa"/>
          </w:tcPr>
          <w:p w14:paraId="046FA13A" w14:textId="50D5BD5A" w:rsidR="001232CB" w:rsidRPr="00EC21D6" w:rsidRDefault="001B38FE"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Consultants contracted</w:t>
            </w:r>
          </w:p>
        </w:tc>
        <w:tc>
          <w:tcPr>
            <w:tcW w:w="3200" w:type="dxa"/>
          </w:tcPr>
          <w:p w14:paraId="61699D16" w14:textId="3031007C" w:rsidR="008C5B5C" w:rsidRPr="00EC21D6" w:rsidRDefault="000075FD"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25 Nov 22</w:t>
            </w:r>
          </w:p>
        </w:tc>
      </w:tr>
      <w:tr w:rsidR="008C5B5C" w:rsidRPr="00EC21D6" w14:paraId="3B854555" w14:textId="77777777" w:rsidTr="001232CB">
        <w:tc>
          <w:tcPr>
            <w:tcW w:w="2493" w:type="dxa"/>
          </w:tcPr>
          <w:p w14:paraId="63A772DE" w14:textId="77777777" w:rsidR="008C5B5C" w:rsidRPr="00EC21D6" w:rsidRDefault="00112622" w:rsidP="781E6F00">
            <w:pPr>
              <w:pStyle w:val="Default"/>
              <w:rPr>
                <w:rFonts w:ascii="Fira Sans" w:hAnsi="Fira Sans" w:cstheme="minorBidi"/>
                <w:color w:val="auto"/>
                <w:sz w:val="20"/>
                <w:szCs w:val="20"/>
                <w:lang w:val="fr-FR"/>
              </w:rPr>
            </w:pPr>
            <w:proofErr w:type="gramStart"/>
            <w:r w:rsidRPr="00EC21D6">
              <w:rPr>
                <w:rFonts w:ascii="Fira Sans" w:hAnsi="Fira Sans" w:cstheme="minorBidi"/>
                <w:color w:val="auto"/>
                <w:sz w:val="20"/>
                <w:szCs w:val="20"/>
                <w:lang w:val="fr-FR"/>
              </w:rPr>
              <w:t>CE consultants</w:t>
            </w:r>
            <w:proofErr w:type="gramEnd"/>
          </w:p>
          <w:p w14:paraId="31D6559C" w14:textId="3E99FFAF" w:rsidR="00522FAF" w:rsidRPr="00EC21D6" w:rsidRDefault="00522FAF" w:rsidP="781E6F00">
            <w:pPr>
              <w:pStyle w:val="Default"/>
              <w:rPr>
                <w:rFonts w:ascii="Fira Sans" w:hAnsi="Fira Sans" w:cstheme="minorBidi"/>
                <w:color w:val="auto"/>
                <w:sz w:val="20"/>
                <w:szCs w:val="20"/>
                <w:lang w:val="fr-FR"/>
              </w:rPr>
            </w:pPr>
            <w:r w:rsidRPr="00EC21D6">
              <w:rPr>
                <w:rFonts w:ascii="Fira Sans" w:hAnsi="Fira Sans" w:cstheme="minorBidi"/>
                <w:color w:val="auto"/>
                <w:sz w:val="20"/>
                <w:szCs w:val="20"/>
                <w:lang w:val="fr-FR"/>
              </w:rPr>
              <w:t>SE consultant, CN, CO</w:t>
            </w:r>
          </w:p>
        </w:tc>
        <w:tc>
          <w:tcPr>
            <w:tcW w:w="3662" w:type="dxa"/>
          </w:tcPr>
          <w:p w14:paraId="121B7884" w14:textId="77777777" w:rsidR="00522FAF" w:rsidRPr="00EC21D6" w:rsidRDefault="00112622"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 xml:space="preserve">Present Inception Report </w:t>
            </w:r>
          </w:p>
          <w:p w14:paraId="069F0F74" w14:textId="51719C52" w:rsidR="008C5B5C" w:rsidRPr="00EC21D6" w:rsidRDefault="00522FAF"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Inputs and approved</w:t>
            </w:r>
          </w:p>
        </w:tc>
        <w:tc>
          <w:tcPr>
            <w:tcW w:w="3200" w:type="dxa"/>
          </w:tcPr>
          <w:p w14:paraId="5A7E828C" w14:textId="0EAC9A11" w:rsidR="009455A8" w:rsidRPr="00EC21D6" w:rsidRDefault="009455A8" w:rsidP="000075FD">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15 Dec 22</w:t>
            </w:r>
          </w:p>
          <w:p w14:paraId="1F207716" w14:textId="3D92422B" w:rsidR="000075FD" w:rsidRPr="00EC21D6" w:rsidRDefault="000075FD" w:rsidP="000075FD">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25 Dec 22</w:t>
            </w:r>
          </w:p>
        </w:tc>
      </w:tr>
      <w:tr w:rsidR="00412EE7" w:rsidRPr="00EC21D6" w14:paraId="64036CED" w14:textId="77777777" w:rsidTr="001232CB">
        <w:tc>
          <w:tcPr>
            <w:tcW w:w="2493" w:type="dxa"/>
          </w:tcPr>
          <w:p w14:paraId="2F5CB2EA" w14:textId="3FA99555" w:rsidR="00412EE7" w:rsidRPr="00EC21D6" w:rsidRDefault="00522FAF"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CE Consultants implement evaluation</w:t>
            </w:r>
          </w:p>
          <w:p w14:paraId="67D2A61C" w14:textId="5E1AAB03" w:rsidR="000075FD" w:rsidRPr="00EC21D6" w:rsidRDefault="000075FD"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 xml:space="preserve">SE consultant coordinates. </w:t>
            </w:r>
          </w:p>
          <w:p w14:paraId="00A95260" w14:textId="77777777" w:rsidR="00B313B6" w:rsidRPr="00EC21D6" w:rsidRDefault="00B313B6" w:rsidP="781E6F00">
            <w:pPr>
              <w:pStyle w:val="Default"/>
              <w:rPr>
                <w:rFonts w:ascii="Fira Sans" w:hAnsi="Fira Sans" w:cstheme="minorBidi"/>
                <w:color w:val="auto"/>
                <w:sz w:val="20"/>
                <w:szCs w:val="20"/>
              </w:rPr>
            </w:pPr>
          </w:p>
          <w:p w14:paraId="68FA07AC" w14:textId="5C512376" w:rsidR="00B313B6" w:rsidRPr="00EC21D6" w:rsidRDefault="00B313B6"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COs provide list of units for sampling and facilitate logistic needs.</w:t>
            </w:r>
          </w:p>
        </w:tc>
        <w:tc>
          <w:tcPr>
            <w:tcW w:w="3662" w:type="dxa"/>
          </w:tcPr>
          <w:p w14:paraId="0BEB8235" w14:textId="45EB0A79" w:rsidR="00A220F8" w:rsidRPr="00EC21D6" w:rsidRDefault="00A220F8" w:rsidP="00455245">
            <w:pPr>
              <w:pStyle w:val="Default"/>
              <w:numPr>
                <w:ilvl w:val="0"/>
                <w:numId w:val="8"/>
              </w:numPr>
              <w:rPr>
                <w:rFonts w:ascii="Fira Sans" w:hAnsi="Fira Sans" w:cstheme="minorBidi"/>
                <w:color w:val="auto"/>
                <w:sz w:val="20"/>
                <w:szCs w:val="20"/>
              </w:rPr>
            </w:pPr>
            <w:r w:rsidRPr="00EC21D6">
              <w:rPr>
                <w:rFonts w:ascii="Fira Sans" w:hAnsi="Fira Sans" w:cstheme="minorBidi"/>
                <w:color w:val="auto"/>
                <w:sz w:val="20"/>
                <w:szCs w:val="20"/>
              </w:rPr>
              <w:t>Develop operational design and plan</w:t>
            </w:r>
          </w:p>
          <w:p w14:paraId="6B211697" w14:textId="02F4FF1C" w:rsidR="006323A8" w:rsidRPr="00EC21D6" w:rsidRDefault="006323A8" w:rsidP="00455245">
            <w:pPr>
              <w:pStyle w:val="Default"/>
              <w:numPr>
                <w:ilvl w:val="0"/>
                <w:numId w:val="8"/>
              </w:numPr>
              <w:rPr>
                <w:rFonts w:ascii="Fira Sans" w:hAnsi="Fira Sans" w:cstheme="minorBidi"/>
                <w:color w:val="auto"/>
                <w:sz w:val="20"/>
                <w:szCs w:val="20"/>
              </w:rPr>
            </w:pPr>
            <w:r w:rsidRPr="00EC21D6">
              <w:rPr>
                <w:rFonts w:ascii="Fira Sans" w:hAnsi="Fira Sans" w:cstheme="minorBidi"/>
                <w:color w:val="auto"/>
                <w:sz w:val="20"/>
                <w:szCs w:val="20"/>
              </w:rPr>
              <w:t>Develop tools, database, questionnaires</w:t>
            </w:r>
          </w:p>
          <w:p w14:paraId="4FEFFD62" w14:textId="11D31D8B" w:rsidR="006A1DFF" w:rsidRPr="00EC21D6" w:rsidRDefault="006C029B" w:rsidP="00455245">
            <w:pPr>
              <w:pStyle w:val="Default"/>
              <w:numPr>
                <w:ilvl w:val="0"/>
                <w:numId w:val="8"/>
              </w:numPr>
              <w:rPr>
                <w:rFonts w:ascii="Fira Sans" w:hAnsi="Fira Sans" w:cstheme="minorBidi"/>
                <w:color w:val="auto"/>
                <w:sz w:val="20"/>
                <w:szCs w:val="20"/>
              </w:rPr>
            </w:pPr>
            <w:r w:rsidRPr="00EC21D6">
              <w:rPr>
                <w:rFonts w:ascii="Fira Sans" w:hAnsi="Fira Sans" w:cstheme="minorBidi"/>
                <w:color w:val="auto"/>
                <w:sz w:val="20"/>
                <w:szCs w:val="20"/>
              </w:rPr>
              <w:t>Recruit and train enumerators</w:t>
            </w:r>
          </w:p>
          <w:p w14:paraId="4AACCE46" w14:textId="77777777" w:rsidR="00412EE7" w:rsidRPr="00EC21D6" w:rsidRDefault="002B6DE4" w:rsidP="00455245">
            <w:pPr>
              <w:pStyle w:val="Default"/>
              <w:numPr>
                <w:ilvl w:val="0"/>
                <w:numId w:val="8"/>
              </w:numPr>
              <w:rPr>
                <w:rFonts w:ascii="Fira Sans" w:hAnsi="Fira Sans" w:cstheme="minorBidi"/>
                <w:color w:val="auto"/>
                <w:sz w:val="20"/>
                <w:szCs w:val="20"/>
              </w:rPr>
            </w:pPr>
            <w:r w:rsidRPr="00EC21D6">
              <w:rPr>
                <w:rFonts w:ascii="Fira Sans" w:hAnsi="Fira Sans" w:cstheme="minorBidi"/>
                <w:color w:val="auto"/>
                <w:sz w:val="20"/>
                <w:szCs w:val="20"/>
              </w:rPr>
              <w:t>Field data collection</w:t>
            </w:r>
          </w:p>
          <w:p w14:paraId="0A0510CF" w14:textId="77777777" w:rsidR="00A220F8" w:rsidRPr="00EC21D6" w:rsidRDefault="00A220F8" w:rsidP="00455245">
            <w:pPr>
              <w:pStyle w:val="Default"/>
              <w:numPr>
                <w:ilvl w:val="0"/>
                <w:numId w:val="8"/>
              </w:numPr>
              <w:rPr>
                <w:rFonts w:ascii="Fira Sans" w:hAnsi="Fira Sans" w:cstheme="minorBidi"/>
                <w:color w:val="auto"/>
                <w:sz w:val="20"/>
                <w:szCs w:val="20"/>
              </w:rPr>
            </w:pPr>
            <w:r w:rsidRPr="00EC21D6">
              <w:rPr>
                <w:rFonts w:ascii="Fira Sans" w:hAnsi="Fira Sans" w:cstheme="minorBidi"/>
                <w:color w:val="auto"/>
                <w:sz w:val="20"/>
                <w:szCs w:val="20"/>
              </w:rPr>
              <w:t>Analysis</w:t>
            </w:r>
          </w:p>
          <w:p w14:paraId="5B053DE7" w14:textId="39E78A72" w:rsidR="000032D8" w:rsidRPr="00EC21D6" w:rsidRDefault="000032D8" w:rsidP="00455245">
            <w:pPr>
              <w:pStyle w:val="Default"/>
              <w:numPr>
                <w:ilvl w:val="0"/>
                <w:numId w:val="8"/>
              </w:numPr>
              <w:rPr>
                <w:rFonts w:ascii="Fira Sans" w:hAnsi="Fira Sans" w:cstheme="minorBidi"/>
                <w:color w:val="auto"/>
                <w:sz w:val="20"/>
                <w:szCs w:val="20"/>
              </w:rPr>
            </w:pPr>
            <w:r w:rsidRPr="00EC21D6">
              <w:rPr>
                <w:rFonts w:ascii="Fira Sans" w:hAnsi="Fira Sans" w:cstheme="minorBidi"/>
                <w:color w:val="auto"/>
                <w:sz w:val="20"/>
                <w:szCs w:val="20"/>
              </w:rPr>
              <w:t>Report writing</w:t>
            </w:r>
          </w:p>
        </w:tc>
        <w:tc>
          <w:tcPr>
            <w:tcW w:w="3200" w:type="dxa"/>
          </w:tcPr>
          <w:p w14:paraId="7324C0C0" w14:textId="41A11839" w:rsidR="00412EE7" w:rsidRPr="00EC21D6" w:rsidRDefault="00412EE7" w:rsidP="781E6F00">
            <w:pPr>
              <w:pStyle w:val="Default"/>
              <w:rPr>
                <w:rFonts w:ascii="Fira Sans" w:eastAsia="Times New Roman" w:hAnsi="Fira Sans" w:cstheme="minorBidi"/>
                <w:sz w:val="20"/>
                <w:szCs w:val="20"/>
              </w:rPr>
            </w:pPr>
          </w:p>
        </w:tc>
      </w:tr>
      <w:tr w:rsidR="006B1B4B" w:rsidRPr="00EC21D6" w14:paraId="774CF2B6" w14:textId="77777777" w:rsidTr="001232CB">
        <w:tc>
          <w:tcPr>
            <w:tcW w:w="2493" w:type="dxa"/>
          </w:tcPr>
          <w:p w14:paraId="2F626BBD" w14:textId="41F7FD37" w:rsidR="006B1B4B" w:rsidRPr="00EC21D6" w:rsidRDefault="00B04B2D"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CE Consultants</w:t>
            </w:r>
          </w:p>
        </w:tc>
        <w:tc>
          <w:tcPr>
            <w:tcW w:w="3662" w:type="dxa"/>
          </w:tcPr>
          <w:p w14:paraId="6DCC0893" w14:textId="27812318" w:rsidR="006B1B4B" w:rsidRPr="00EC21D6" w:rsidRDefault="00E2085D"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Present first draft CE report to CARE</w:t>
            </w:r>
          </w:p>
        </w:tc>
        <w:tc>
          <w:tcPr>
            <w:tcW w:w="3200" w:type="dxa"/>
          </w:tcPr>
          <w:p w14:paraId="4771E437" w14:textId="5C2B138E" w:rsidR="006B1B4B" w:rsidRPr="00EC21D6" w:rsidRDefault="000075FD"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5 Mar 23</w:t>
            </w:r>
          </w:p>
        </w:tc>
      </w:tr>
      <w:tr w:rsidR="00735AFE" w:rsidRPr="00EC21D6" w14:paraId="3D75EEB6" w14:textId="77777777" w:rsidTr="001232CB">
        <w:tc>
          <w:tcPr>
            <w:tcW w:w="2493" w:type="dxa"/>
          </w:tcPr>
          <w:p w14:paraId="4A2A8521" w14:textId="276499A0" w:rsidR="00735AFE" w:rsidRPr="00EC21D6" w:rsidRDefault="00735AFE"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CO, CN, SE consultants</w:t>
            </w:r>
          </w:p>
        </w:tc>
        <w:tc>
          <w:tcPr>
            <w:tcW w:w="3662" w:type="dxa"/>
          </w:tcPr>
          <w:p w14:paraId="5C4210EA" w14:textId="44D3AF01" w:rsidR="00735AFE" w:rsidRPr="00EC21D6" w:rsidRDefault="00735AFE"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Inputs to CE draft</w:t>
            </w:r>
          </w:p>
        </w:tc>
        <w:tc>
          <w:tcPr>
            <w:tcW w:w="3200" w:type="dxa"/>
          </w:tcPr>
          <w:p w14:paraId="6D8FB73F" w14:textId="7CCF9849" w:rsidR="00735AFE" w:rsidRPr="00EC21D6" w:rsidRDefault="00E2085D"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Within two weeks after receiving</w:t>
            </w:r>
          </w:p>
        </w:tc>
      </w:tr>
      <w:tr w:rsidR="00274554" w:rsidRPr="00EC21D6" w14:paraId="4C50E66D" w14:textId="77777777" w:rsidTr="001232CB">
        <w:tc>
          <w:tcPr>
            <w:tcW w:w="2493" w:type="dxa"/>
          </w:tcPr>
          <w:p w14:paraId="33F5F42E" w14:textId="3CECE55A" w:rsidR="00274554" w:rsidRPr="00EC21D6" w:rsidRDefault="00E2085D"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CE Consultants</w:t>
            </w:r>
          </w:p>
        </w:tc>
        <w:tc>
          <w:tcPr>
            <w:tcW w:w="3662" w:type="dxa"/>
          </w:tcPr>
          <w:p w14:paraId="7DA566F8" w14:textId="3EECB77E" w:rsidR="00274554" w:rsidRPr="00EC21D6" w:rsidRDefault="00D653CC"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CE reports finalized</w:t>
            </w:r>
          </w:p>
        </w:tc>
        <w:tc>
          <w:tcPr>
            <w:tcW w:w="3200" w:type="dxa"/>
          </w:tcPr>
          <w:p w14:paraId="4D6C3C44" w14:textId="7B9A080C" w:rsidR="00274554" w:rsidRPr="00EC21D6" w:rsidRDefault="000075FD"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5 April 23</w:t>
            </w:r>
          </w:p>
        </w:tc>
      </w:tr>
      <w:tr w:rsidR="00D653CC" w:rsidRPr="00EC21D6" w14:paraId="4783BC60" w14:textId="77777777" w:rsidTr="001232CB">
        <w:tc>
          <w:tcPr>
            <w:tcW w:w="2493" w:type="dxa"/>
          </w:tcPr>
          <w:p w14:paraId="594E3DC6" w14:textId="6CBACECA" w:rsidR="00D653CC" w:rsidRPr="00EC21D6" w:rsidRDefault="00D653CC"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SE consultant</w:t>
            </w:r>
          </w:p>
        </w:tc>
        <w:tc>
          <w:tcPr>
            <w:tcW w:w="3662" w:type="dxa"/>
          </w:tcPr>
          <w:p w14:paraId="29A4AC26" w14:textId="3A1F8E3B" w:rsidR="00D653CC" w:rsidRPr="00EC21D6" w:rsidRDefault="00D653CC"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Synthesis report first draft</w:t>
            </w:r>
          </w:p>
        </w:tc>
        <w:tc>
          <w:tcPr>
            <w:tcW w:w="3200" w:type="dxa"/>
          </w:tcPr>
          <w:p w14:paraId="2D6CF1C4" w14:textId="5F33AFEA" w:rsidR="00D653CC" w:rsidRPr="00EC21D6" w:rsidRDefault="000075FD"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5 May 23</w:t>
            </w:r>
          </w:p>
        </w:tc>
      </w:tr>
      <w:tr w:rsidR="00D653CC" w:rsidRPr="00EC21D6" w14:paraId="57798E19" w14:textId="77777777" w:rsidTr="001232CB">
        <w:tc>
          <w:tcPr>
            <w:tcW w:w="2493" w:type="dxa"/>
          </w:tcPr>
          <w:p w14:paraId="7F6AE413" w14:textId="40024DB1" w:rsidR="00D653CC" w:rsidRPr="00EC21D6" w:rsidRDefault="00080CA2"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 xml:space="preserve">CO, CN </w:t>
            </w:r>
          </w:p>
        </w:tc>
        <w:tc>
          <w:tcPr>
            <w:tcW w:w="3662" w:type="dxa"/>
          </w:tcPr>
          <w:p w14:paraId="42BCAA42" w14:textId="51799E6E" w:rsidR="00D653CC" w:rsidRPr="00EC21D6" w:rsidRDefault="00080CA2"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Inputs to SE draft</w:t>
            </w:r>
          </w:p>
        </w:tc>
        <w:tc>
          <w:tcPr>
            <w:tcW w:w="3200" w:type="dxa"/>
          </w:tcPr>
          <w:p w14:paraId="5ADC7B78" w14:textId="7FC5F507" w:rsidR="00D653CC" w:rsidRPr="00EC21D6" w:rsidRDefault="00080CA2"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Two weeks after receiving</w:t>
            </w:r>
          </w:p>
        </w:tc>
      </w:tr>
      <w:tr w:rsidR="00080CA2" w:rsidRPr="00EC21D6" w14:paraId="7BD99090" w14:textId="77777777" w:rsidTr="001232CB">
        <w:tc>
          <w:tcPr>
            <w:tcW w:w="2493" w:type="dxa"/>
          </w:tcPr>
          <w:p w14:paraId="7FA82871" w14:textId="1798DB3E" w:rsidR="00080CA2" w:rsidRPr="00EC21D6" w:rsidRDefault="009168FE"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SE consultant</w:t>
            </w:r>
          </w:p>
        </w:tc>
        <w:tc>
          <w:tcPr>
            <w:tcW w:w="3662" w:type="dxa"/>
          </w:tcPr>
          <w:p w14:paraId="71246651" w14:textId="65D0CAF6" w:rsidR="00080CA2" w:rsidRPr="00EC21D6" w:rsidRDefault="009168FE"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Synthesis report finalized</w:t>
            </w:r>
          </w:p>
        </w:tc>
        <w:tc>
          <w:tcPr>
            <w:tcW w:w="3200" w:type="dxa"/>
          </w:tcPr>
          <w:p w14:paraId="1C762797" w14:textId="5CF09213" w:rsidR="00080CA2" w:rsidRPr="00EC21D6" w:rsidRDefault="000075FD"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15 June 23</w:t>
            </w:r>
          </w:p>
        </w:tc>
      </w:tr>
      <w:tr w:rsidR="009168FE" w:rsidRPr="00EC21D6" w14:paraId="6D67E3B1" w14:textId="77777777" w:rsidTr="001232CB">
        <w:tc>
          <w:tcPr>
            <w:tcW w:w="2493" w:type="dxa"/>
          </w:tcPr>
          <w:p w14:paraId="6EC50A67" w14:textId="42B494BD" w:rsidR="009168FE" w:rsidRPr="00EC21D6" w:rsidRDefault="004226BF"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CN</w:t>
            </w:r>
          </w:p>
        </w:tc>
        <w:tc>
          <w:tcPr>
            <w:tcW w:w="3662" w:type="dxa"/>
          </w:tcPr>
          <w:p w14:paraId="182D16F1" w14:textId="05221E67" w:rsidR="009168FE" w:rsidRPr="00EC21D6" w:rsidRDefault="004226BF"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 xml:space="preserve">Report submitted to </w:t>
            </w:r>
            <w:proofErr w:type="spellStart"/>
            <w:r w:rsidRPr="00EC21D6">
              <w:rPr>
                <w:rFonts w:ascii="Fira Sans" w:hAnsi="Fira Sans" w:cstheme="minorBidi"/>
                <w:color w:val="auto"/>
                <w:sz w:val="20"/>
                <w:szCs w:val="20"/>
              </w:rPr>
              <w:t>Norad</w:t>
            </w:r>
            <w:proofErr w:type="spellEnd"/>
          </w:p>
        </w:tc>
        <w:tc>
          <w:tcPr>
            <w:tcW w:w="3200" w:type="dxa"/>
          </w:tcPr>
          <w:p w14:paraId="14D5E967" w14:textId="0150FE7F" w:rsidR="009168FE" w:rsidRPr="00EC21D6" w:rsidRDefault="000075FD"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30 Jun 23</w:t>
            </w:r>
          </w:p>
        </w:tc>
      </w:tr>
      <w:tr w:rsidR="0025682B" w:rsidRPr="00EC21D6" w14:paraId="79BF8D25" w14:textId="77777777" w:rsidTr="001232CB">
        <w:tc>
          <w:tcPr>
            <w:tcW w:w="2493" w:type="dxa"/>
          </w:tcPr>
          <w:p w14:paraId="24E26B2C" w14:textId="5C78F08C" w:rsidR="0025682B" w:rsidRPr="00EC21D6" w:rsidRDefault="0025682B"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CO, CN</w:t>
            </w:r>
          </w:p>
        </w:tc>
        <w:tc>
          <w:tcPr>
            <w:tcW w:w="3662" w:type="dxa"/>
          </w:tcPr>
          <w:p w14:paraId="1D362D76" w14:textId="4BE03710" w:rsidR="0025682B" w:rsidRPr="00EC21D6" w:rsidRDefault="00903F23" w:rsidP="781E6F00">
            <w:pPr>
              <w:pStyle w:val="Default"/>
              <w:rPr>
                <w:rFonts w:ascii="Fira Sans" w:hAnsi="Fira Sans" w:cstheme="minorBidi"/>
                <w:color w:val="auto"/>
                <w:sz w:val="20"/>
                <w:szCs w:val="20"/>
              </w:rPr>
            </w:pPr>
            <w:r w:rsidRPr="00EC21D6">
              <w:rPr>
                <w:rFonts w:ascii="Fira Sans" w:hAnsi="Fira Sans" w:cstheme="minorBidi"/>
                <w:color w:val="auto"/>
                <w:sz w:val="20"/>
                <w:szCs w:val="20"/>
              </w:rPr>
              <w:t>Dissemination</w:t>
            </w:r>
          </w:p>
        </w:tc>
        <w:tc>
          <w:tcPr>
            <w:tcW w:w="3200" w:type="dxa"/>
          </w:tcPr>
          <w:p w14:paraId="427ABD5E" w14:textId="2BAB22C7" w:rsidR="0025682B" w:rsidRPr="00EC21D6" w:rsidRDefault="00903F23" w:rsidP="781E6F00">
            <w:pPr>
              <w:pStyle w:val="Default"/>
              <w:rPr>
                <w:rFonts w:ascii="Fira Sans" w:eastAsia="Times New Roman" w:hAnsi="Fira Sans" w:cstheme="minorBidi"/>
                <w:sz w:val="20"/>
                <w:szCs w:val="20"/>
              </w:rPr>
            </w:pPr>
            <w:r w:rsidRPr="00EC21D6">
              <w:rPr>
                <w:rFonts w:ascii="Fira Sans" w:eastAsia="Times New Roman" w:hAnsi="Fira Sans" w:cstheme="minorBidi"/>
                <w:sz w:val="20"/>
                <w:szCs w:val="20"/>
              </w:rPr>
              <w:t>2023-2024</w:t>
            </w:r>
          </w:p>
        </w:tc>
      </w:tr>
    </w:tbl>
    <w:p w14:paraId="45DBBDF0" w14:textId="472E1C1D" w:rsidR="00FC440C" w:rsidRPr="00EC21D6" w:rsidRDefault="00FC440C" w:rsidP="00AE0CAB">
      <w:pPr>
        <w:spacing w:before="240" w:after="120" w:line="240" w:lineRule="auto"/>
        <w:jc w:val="both"/>
        <w:rPr>
          <w:rStyle w:val="Heading1Char"/>
          <w:rFonts w:ascii="Fira Sans" w:hAnsi="Fira Sans"/>
          <w:color w:val="auto"/>
          <w:sz w:val="20"/>
          <w:szCs w:val="20"/>
        </w:rPr>
      </w:pPr>
      <w:r w:rsidRPr="00EC21D6">
        <w:rPr>
          <w:rStyle w:val="Heading1Char"/>
          <w:rFonts w:ascii="Fira Sans" w:hAnsi="Fira Sans"/>
          <w:color w:val="auto"/>
          <w:sz w:val="20"/>
          <w:szCs w:val="20"/>
        </w:rPr>
        <w:t xml:space="preserve">CN: CARE Norway, CO: Care Country Office, CE Country Level </w:t>
      </w:r>
      <w:proofErr w:type="spellStart"/>
      <w:r w:rsidRPr="00EC21D6">
        <w:rPr>
          <w:rStyle w:val="Heading1Char"/>
          <w:rFonts w:ascii="Fira Sans" w:hAnsi="Fira Sans"/>
          <w:color w:val="auto"/>
          <w:sz w:val="20"/>
          <w:szCs w:val="20"/>
        </w:rPr>
        <w:t>Evaluaiton</w:t>
      </w:r>
      <w:proofErr w:type="spellEnd"/>
      <w:r w:rsidRPr="00EC21D6">
        <w:rPr>
          <w:rStyle w:val="Heading1Char"/>
          <w:rFonts w:ascii="Fira Sans" w:hAnsi="Fira Sans"/>
          <w:color w:val="auto"/>
          <w:sz w:val="20"/>
          <w:szCs w:val="20"/>
        </w:rPr>
        <w:t xml:space="preserve">, SE Synthesis Level Evaluation </w:t>
      </w:r>
    </w:p>
    <w:p w14:paraId="1C826D2B" w14:textId="77777777" w:rsidR="00DE197E" w:rsidRDefault="00DE197E" w:rsidP="00AE0CAB">
      <w:pPr>
        <w:spacing w:before="240" w:after="120" w:line="240" w:lineRule="auto"/>
        <w:jc w:val="both"/>
        <w:rPr>
          <w:rStyle w:val="Heading1Char"/>
          <w:color w:val="E4761E"/>
        </w:rPr>
      </w:pPr>
    </w:p>
    <w:p w14:paraId="10F2C2F3" w14:textId="7AEFDE34" w:rsidR="00AE0CAB" w:rsidRPr="00EC21D6" w:rsidRDefault="781E6F00" w:rsidP="00EC21D6">
      <w:pPr>
        <w:pStyle w:val="Heading1"/>
        <w:rPr>
          <w:color w:val="E4761E"/>
        </w:rPr>
      </w:pPr>
      <w:r w:rsidRPr="00EC21D6">
        <w:rPr>
          <w:color w:val="E4761E"/>
        </w:rPr>
        <w:t>Required Responses to Terms of Reference</w:t>
      </w:r>
    </w:p>
    <w:p w14:paraId="61D7451F" w14:textId="77777777" w:rsidR="00364C58" w:rsidRPr="00667008" w:rsidRDefault="00364C58" w:rsidP="00E70609">
      <w:pPr>
        <w:jc w:val="both"/>
        <w:rPr>
          <w:rFonts w:ascii="Fira Sans" w:hAnsi="Fira Sans"/>
        </w:rPr>
      </w:pPr>
    </w:p>
    <w:p w14:paraId="17062345" w14:textId="0FCB1BA7" w:rsidR="00856F92" w:rsidRPr="00667008" w:rsidRDefault="00856F92" w:rsidP="00E70609">
      <w:pPr>
        <w:jc w:val="both"/>
        <w:rPr>
          <w:rFonts w:ascii="Fira Sans" w:hAnsi="Fira Sans"/>
          <w:b/>
          <w:bCs/>
        </w:rPr>
      </w:pPr>
      <w:r w:rsidRPr="00667008">
        <w:rPr>
          <w:rFonts w:ascii="Fira Sans" w:hAnsi="Fira Sans"/>
          <w:b/>
          <w:bCs/>
        </w:rPr>
        <w:t>Proposal requirement</w:t>
      </w:r>
    </w:p>
    <w:p w14:paraId="7DE7A198" w14:textId="5282D68B" w:rsidR="00AA32FE" w:rsidRPr="00667008" w:rsidRDefault="00E70609" w:rsidP="00AA32FE">
      <w:pPr>
        <w:jc w:val="both"/>
        <w:rPr>
          <w:rFonts w:ascii="Fira Sans" w:hAnsi="Fira Sans"/>
        </w:rPr>
      </w:pPr>
      <w:r w:rsidRPr="00667008">
        <w:rPr>
          <w:rFonts w:ascii="Fira Sans" w:hAnsi="Fira Sans"/>
        </w:rPr>
        <w:t xml:space="preserve">Interested consultants who meet the requirements below should submit a proposal that includes the following </w:t>
      </w:r>
    </w:p>
    <w:p w14:paraId="740DC38A" w14:textId="011FFB17" w:rsidR="005C7E40" w:rsidRDefault="005C7E40" w:rsidP="00455245">
      <w:pPr>
        <w:pStyle w:val="ListParagraph"/>
        <w:numPr>
          <w:ilvl w:val="0"/>
          <w:numId w:val="9"/>
        </w:numPr>
        <w:spacing w:after="0" w:line="276" w:lineRule="auto"/>
        <w:ind w:left="567" w:right="-540" w:hanging="567"/>
        <w:jc w:val="both"/>
        <w:rPr>
          <w:rFonts w:ascii="Fira Sans" w:hAnsi="Fira Sans" w:cs="Arial"/>
        </w:rPr>
      </w:pPr>
      <w:r>
        <w:rPr>
          <w:rFonts w:ascii="Fira Sans" w:hAnsi="Fira Sans" w:cs="Arial"/>
        </w:rPr>
        <w:t xml:space="preserve">CV of principle investigator and team members. (highlight relevant experiences based on the information in this </w:t>
      </w:r>
      <w:proofErr w:type="gramStart"/>
      <w:r w:rsidR="007C1E59">
        <w:rPr>
          <w:rFonts w:ascii="Fira Sans" w:hAnsi="Fira Sans" w:cs="Arial"/>
        </w:rPr>
        <w:t>TOR )</w:t>
      </w:r>
      <w:proofErr w:type="gramEnd"/>
    </w:p>
    <w:p w14:paraId="3E2003DA" w14:textId="3DB8C296" w:rsidR="00E70609" w:rsidRPr="00667008" w:rsidRDefault="00AA32FE" w:rsidP="00455245">
      <w:pPr>
        <w:pStyle w:val="ListParagraph"/>
        <w:numPr>
          <w:ilvl w:val="0"/>
          <w:numId w:val="9"/>
        </w:numPr>
        <w:spacing w:after="0" w:line="276" w:lineRule="auto"/>
        <w:ind w:left="567" w:right="-540" w:hanging="567"/>
        <w:jc w:val="both"/>
        <w:rPr>
          <w:rFonts w:ascii="Fira Sans" w:hAnsi="Fira Sans" w:cs="Arial"/>
        </w:rPr>
      </w:pPr>
      <w:r w:rsidRPr="00667008">
        <w:rPr>
          <w:rFonts w:ascii="Fira Sans" w:hAnsi="Fira Sans" w:cs="Arial"/>
        </w:rPr>
        <w:t>Proposed Methodology and work plan.</w:t>
      </w:r>
    </w:p>
    <w:p w14:paraId="50CC3880" w14:textId="045EEF19" w:rsidR="00E70609" w:rsidRPr="00667008" w:rsidRDefault="007B53BC" w:rsidP="00455245">
      <w:pPr>
        <w:pStyle w:val="ListParagraph"/>
        <w:numPr>
          <w:ilvl w:val="0"/>
          <w:numId w:val="9"/>
        </w:numPr>
        <w:spacing w:after="0" w:line="276" w:lineRule="auto"/>
        <w:ind w:left="567" w:right="-540" w:hanging="567"/>
        <w:jc w:val="both"/>
        <w:rPr>
          <w:rFonts w:ascii="Fira Sans" w:hAnsi="Fira Sans" w:cs="Arial"/>
        </w:rPr>
      </w:pPr>
      <w:r w:rsidRPr="00667008">
        <w:rPr>
          <w:rFonts w:ascii="Fira Sans" w:hAnsi="Fira Sans"/>
        </w:rPr>
        <w:t xml:space="preserve">At least one sample of previous relevant reports where the lead consultant was the </w:t>
      </w:r>
      <w:proofErr w:type="gramStart"/>
      <w:r w:rsidR="00914FEB" w:rsidRPr="00667008">
        <w:rPr>
          <w:rFonts w:ascii="Fira Sans" w:hAnsi="Fira Sans"/>
        </w:rPr>
        <w:t>principle</w:t>
      </w:r>
      <w:proofErr w:type="gramEnd"/>
      <w:r w:rsidR="00914FEB" w:rsidRPr="00667008">
        <w:rPr>
          <w:rFonts w:ascii="Fira Sans" w:hAnsi="Fira Sans"/>
        </w:rPr>
        <w:t xml:space="preserve"> writer/investigator.  </w:t>
      </w:r>
    </w:p>
    <w:p w14:paraId="45A0644F" w14:textId="350CCA4C" w:rsidR="00E70609" w:rsidRPr="00667008" w:rsidRDefault="00702D37" w:rsidP="00455245">
      <w:pPr>
        <w:pStyle w:val="ListParagraph"/>
        <w:numPr>
          <w:ilvl w:val="0"/>
          <w:numId w:val="9"/>
        </w:numPr>
        <w:spacing w:after="0" w:line="240" w:lineRule="auto"/>
        <w:ind w:left="567" w:hanging="567"/>
        <w:jc w:val="both"/>
        <w:rPr>
          <w:rFonts w:ascii="Fira Sans" w:hAnsi="Fira Sans"/>
        </w:rPr>
      </w:pPr>
      <w:r>
        <w:rPr>
          <w:rFonts w:ascii="Fira Sans" w:hAnsi="Fira Sans"/>
        </w:rPr>
        <w:t xml:space="preserve">An email addresses of two references to whom the consultant had earlier delivered work to. </w:t>
      </w:r>
    </w:p>
    <w:p w14:paraId="13EDBE5E" w14:textId="77777777" w:rsidR="00BB484C" w:rsidRPr="004E26F6" w:rsidRDefault="00BB484C" w:rsidP="00BB484C">
      <w:pPr>
        <w:pStyle w:val="ListParagraph"/>
        <w:spacing w:after="0" w:line="276" w:lineRule="auto"/>
        <w:ind w:left="567" w:right="-540"/>
        <w:jc w:val="both"/>
        <w:rPr>
          <w:rFonts w:ascii="Fira Sans" w:hAnsi="Fira Sans" w:cs="Arial"/>
        </w:rPr>
      </w:pPr>
    </w:p>
    <w:p w14:paraId="587E3C9E" w14:textId="77777777" w:rsidR="00330507" w:rsidRDefault="00E70609" w:rsidP="00330507">
      <w:pPr>
        <w:pStyle w:val="ListParagraph"/>
        <w:spacing w:after="0" w:line="276" w:lineRule="auto"/>
        <w:ind w:left="0" w:right="-540"/>
        <w:jc w:val="both"/>
        <w:rPr>
          <w:rFonts w:ascii="Fira Sans" w:hAnsi="Fira Sans" w:cs="Arial"/>
        </w:rPr>
      </w:pPr>
      <w:r w:rsidRPr="00667008">
        <w:rPr>
          <w:rFonts w:ascii="Fira Sans" w:hAnsi="Fira Sans" w:cs="Arial"/>
          <w:b/>
        </w:rPr>
        <w:t>Financial Proposal</w:t>
      </w:r>
      <w:r w:rsidRPr="00667008">
        <w:rPr>
          <w:rFonts w:ascii="Fira Sans" w:hAnsi="Fira Sans" w:cs="Arial"/>
        </w:rPr>
        <w:t xml:space="preserve"> </w:t>
      </w:r>
    </w:p>
    <w:p w14:paraId="505D5863" w14:textId="5B408DA8" w:rsidR="00E70609" w:rsidRDefault="00330507" w:rsidP="00330507">
      <w:pPr>
        <w:pStyle w:val="ListParagraph"/>
        <w:spacing w:after="0" w:line="276" w:lineRule="auto"/>
        <w:ind w:left="0" w:right="-540"/>
        <w:jc w:val="both"/>
        <w:rPr>
          <w:rFonts w:ascii="Fira Sans" w:hAnsi="Fira Sans"/>
          <w:lang w:val="en-GB"/>
        </w:rPr>
      </w:pPr>
      <w:r>
        <w:rPr>
          <w:rFonts w:ascii="Fira Sans" w:hAnsi="Fira Sans" w:cs="Arial"/>
        </w:rPr>
        <w:t xml:space="preserve">Provide </w:t>
      </w:r>
      <w:r w:rsidR="00E70609" w:rsidRPr="00667008">
        <w:rPr>
          <w:rFonts w:ascii="Fira Sans" w:hAnsi="Fira Sans" w:cs="Arial"/>
        </w:rPr>
        <w:t xml:space="preserve">detailed costs for the period of the contract. This should include all </w:t>
      </w:r>
      <w:r w:rsidR="00E70609" w:rsidRPr="00667008">
        <w:rPr>
          <w:rFonts w:ascii="Fira Sans" w:hAnsi="Fira Sans"/>
          <w:lang w:val="en-GB"/>
        </w:rPr>
        <w:t xml:space="preserve">costs associated with the evaluation/research including professional fees of all persons involved, as well as </w:t>
      </w:r>
      <w:r w:rsidR="00E70609" w:rsidRPr="00667008">
        <w:rPr>
          <w:rFonts w:ascii="Fira Sans" w:hAnsi="Fira Sans"/>
          <w:noProof/>
          <w:lang w:val="en-GB"/>
        </w:rPr>
        <w:t>other relevant costs.</w:t>
      </w:r>
      <w:r w:rsidR="00E70609" w:rsidRPr="00667008">
        <w:rPr>
          <w:rFonts w:ascii="Fira Sans" w:hAnsi="Fira Sans"/>
          <w:lang w:val="en-GB"/>
        </w:rPr>
        <w:t xml:space="preserve"> Provide total amount inclusive all costs. </w:t>
      </w:r>
    </w:p>
    <w:p w14:paraId="4E9E48E8" w14:textId="77777777" w:rsidR="008639FD" w:rsidRDefault="008639FD" w:rsidP="00330507">
      <w:pPr>
        <w:pStyle w:val="ListParagraph"/>
        <w:spacing w:after="0" w:line="276" w:lineRule="auto"/>
        <w:ind w:left="0" w:right="-540"/>
        <w:jc w:val="both"/>
        <w:rPr>
          <w:rFonts w:ascii="Fira Sans" w:hAnsi="Fira Sans" w:cs="Arial"/>
        </w:rPr>
      </w:pPr>
    </w:p>
    <w:p w14:paraId="568739CD" w14:textId="3E6E71C8" w:rsidR="008639FD" w:rsidRDefault="00710FB4" w:rsidP="00330507">
      <w:pPr>
        <w:pStyle w:val="ListParagraph"/>
        <w:spacing w:after="0" w:line="276" w:lineRule="auto"/>
        <w:ind w:left="0" w:right="-540"/>
        <w:jc w:val="both"/>
        <w:rPr>
          <w:rFonts w:ascii="Fira Sans" w:hAnsi="Fira Sans" w:cs="Arial"/>
        </w:rPr>
      </w:pPr>
      <w:r>
        <w:rPr>
          <w:rFonts w:ascii="Fira Sans" w:hAnsi="Fira Sans" w:cs="Arial"/>
        </w:rPr>
        <w:t>P</w:t>
      </w:r>
      <w:r w:rsidR="008639FD">
        <w:rPr>
          <w:rFonts w:ascii="Fira Sans" w:hAnsi="Fira Sans" w:cs="Arial"/>
        </w:rPr>
        <w:t xml:space="preserve">roposal for SE </w:t>
      </w:r>
      <w:r>
        <w:rPr>
          <w:rFonts w:ascii="Fira Sans" w:hAnsi="Fira Sans" w:cs="Arial"/>
        </w:rPr>
        <w:t xml:space="preserve">should be sent to </w:t>
      </w:r>
      <w:hyperlink r:id="rId14" w:history="1">
        <w:r w:rsidRPr="00B20229">
          <w:rPr>
            <w:rStyle w:val="Hyperlink"/>
            <w:rFonts w:ascii="Fira Sans" w:hAnsi="Fira Sans" w:cs="Arial"/>
          </w:rPr>
          <w:t>waranoot.strand@care.no</w:t>
        </w:r>
      </w:hyperlink>
      <w:r>
        <w:rPr>
          <w:rFonts w:ascii="Fira Sans" w:hAnsi="Fira Sans" w:cs="Arial"/>
        </w:rPr>
        <w:t xml:space="preserve"> by</w:t>
      </w:r>
      <w:r w:rsidR="008639FD">
        <w:rPr>
          <w:rFonts w:ascii="Fira Sans" w:hAnsi="Fira Sans" w:cs="Arial"/>
        </w:rPr>
        <w:t xml:space="preserve"> 30 September 2022. </w:t>
      </w:r>
      <w:r>
        <w:rPr>
          <w:rFonts w:ascii="Fira Sans" w:hAnsi="Fira Sans" w:cs="Arial"/>
        </w:rPr>
        <w:t xml:space="preserve"> </w:t>
      </w:r>
    </w:p>
    <w:p w14:paraId="4736D1A4" w14:textId="77777777" w:rsidR="00711B74" w:rsidRDefault="00711B74" w:rsidP="00330507">
      <w:pPr>
        <w:pStyle w:val="ListParagraph"/>
        <w:spacing w:after="0" w:line="276" w:lineRule="auto"/>
        <w:ind w:left="0" w:right="-540"/>
        <w:jc w:val="both"/>
        <w:rPr>
          <w:rFonts w:ascii="Fira Sans" w:hAnsi="Fira Sans" w:cs="Arial"/>
        </w:rPr>
      </w:pPr>
    </w:p>
    <w:p w14:paraId="6A01177E" w14:textId="1008EEC1" w:rsidR="004200BB" w:rsidRPr="00EC21D6" w:rsidRDefault="004200BB" w:rsidP="00EC21D6">
      <w:pPr>
        <w:spacing w:before="120"/>
        <w:jc w:val="both"/>
        <w:rPr>
          <w:rFonts w:ascii="Fira Sans" w:hAnsi="Fira Sans"/>
          <w:b/>
          <w:bCs/>
          <w:sz w:val="24"/>
          <w:szCs w:val="24"/>
        </w:rPr>
      </w:pPr>
      <w:bookmarkStart w:id="3" w:name="_Developing_Evaluation_Questions"/>
      <w:bookmarkStart w:id="4" w:name="_Optional_Final_Evaluation"/>
      <w:bookmarkStart w:id="5" w:name="_Other_Resources"/>
      <w:bookmarkEnd w:id="1"/>
      <w:bookmarkEnd w:id="3"/>
      <w:bookmarkEnd w:id="4"/>
      <w:bookmarkEnd w:id="5"/>
      <w:r w:rsidRPr="00EC21D6">
        <w:rPr>
          <w:rFonts w:ascii="Fira Sans" w:hAnsi="Fira Sans"/>
          <w:b/>
          <w:bCs/>
          <w:sz w:val="24"/>
          <w:szCs w:val="24"/>
        </w:rPr>
        <w:t>P</w:t>
      </w:r>
      <w:r w:rsidR="006D6DE1" w:rsidRPr="00EC21D6">
        <w:rPr>
          <w:rFonts w:ascii="Fira Sans" w:hAnsi="Fira Sans"/>
          <w:b/>
          <w:bCs/>
          <w:sz w:val="24"/>
          <w:szCs w:val="24"/>
        </w:rPr>
        <w:t xml:space="preserve">rofile of </w:t>
      </w:r>
      <w:r w:rsidRPr="00EC21D6">
        <w:rPr>
          <w:rFonts w:ascii="Fira Sans" w:hAnsi="Fira Sans"/>
          <w:b/>
          <w:bCs/>
          <w:sz w:val="24"/>
          <w:szCs w:val="24"/>
        </w:rPr>
        <w:t>C</w:t>
      </w:r>
      <w:r w:rsidR="006D6DE1" w:rsidRPr="00EC21D6">
        <w:rPr>
          <w:rFonts w:ascii="Fira Sans" w:hAnsi="Fira Sans"/>
          <w:b/>
          <w:bCs/>
          <w:sz w:val="24"/>
          <w:szCs w:val="24"/>
        </w:rPr>
        <w:t>onsultants</w:t>
      </w:r>
      <w:r w:rsidRPr="00EC21D6">
        <w:rPr>
          <w:rFonts w:ascii="Fira Sans" w:hAnsi="Fira Sans"/>
          <w:b/>
          <w:bCs/>
          <w:sz w:val="24"/>
          <w:szCs w:val="24"/>
        </w:rPr>
        <w:t xml:space="preserve"> </w:t>
      </w:r>
    </w:p>
    <w:p w14:paraId="46EF3DE0" w14:textId="77777777" w:rsidR="004200BB" w:rsidRPr="00EC21D6" w:rsidRDefault="004200BB" w:rsidP="00EC21D6">
      <w:pPr>
        <w:jc w:val="both"/>
        <w:rPr>
          <w:rFonts w:ascii="Fira Sans" w:hAnsi="Fira Sans"/>
          <w:b/>
          <w:bCs/>
        </w:rPr>
      </w:pPr>
      <w:r w:rsidRPr="00EC21D6">
        <w:rPr>
          <w:rFonts w:ascii="Fira Sans" w:hAnsi="Fira Sans"/>
          <w:b/>
          <w:bCs/>
        </w:rPr>
        <w:t>Synthesis Evaluation (Recruited by CARE Norway)</w:t>
      </w:r>
    </w:p>
    <w:p w14:paraId="632592F0" w14:textId="77777777" w:rsidR="004200BB" w:rsidRPr="00667008" w:rsidRDefault="004200BB" w:rsidP="0035428F">
      <w:pPr>
        <w:jc w:val="both"/>
        <w:rPr>
          <w:rFonts w:ascii="Fira Sans" w:hAnsi="Fira Sans"/>
        </w:rPr>
      </w:pPr>
      <w:r w:rsidRPr="00667008">
        <w:rPr>
          <w:rFonts w:ascii="Fira Sans" w:hAnsi="Fira Sans"/>
        </w:rPr>
        <w:t>Has strong research skills and experience on both quantitative and qualitative methodologies as well as secondary data research.</w:t>
      </w:r>
    </w:p>
    <w:p w14:paraId="3382F5DA" w14:textId="77777777" w:rsidR="004200BB" w:rsidRPr="00667008" w:rsidRDefault="004200BB" w:rsidP="0035428F">
      <w:pPr>
        <w:jc w:val="both"/>
        <w:rPr>
          <w:rFonts w:ascii="Fira Sans" w:hAnsi="Fira Sans"/>
        </w:rPr>
      </w:pPr>
      <w:r w:rsidRPr="00667008">
        <w:rPr>
          <w:rFonts w:ascii="Fira Sans" w:hAnsi="Fira Sans"/>
        </w:rPr>
        <w:t xml:space="preserve">Able to deliver within the given timeframe. </w:t>
      </w:r>
    </w:p>
    <w:p w14:paraId="421E7EEB" w14:textId="77777777" w:rsidR="004200BB" w:rsidRPr="00667008" w:rsidRDefault="004200BB" w:rsidP="0035428F">
      <w:pPr>
        <w:jc w:val="both"/>
        <w:rPr>
          <w:rFonts w:ascii="Fira Sans" w:hAnsi="Fira Sans"/>
        </w:rPr>
      </w:pPr>
      <w:r w:rsidRPr="00667008">
        <w:rPr>
          <w:rFonts w:ascii="Fira Sans" w:hAnsi="Fira Sans"/>
        </w:rPr>
        <w:t>Excellent writing skills in English (French understanding is an advantage).</w:t>
      </w:r>
    </w:p>
    <w:p w14:paraId="26F7C53B" w14:textId="77777777" w:rsidR="004200BB" w:rsidRPr="00667008" w:rsidRDefault="004200BB" w:rsidP="0035428F">
      <w:pPr>
        <w:jc w:val="both"/>
        <w:rPr>
          <w:rFonts w:ascii="Fira Sans" w:hAnsi="Fira Sans"/>
        </w:rPr>
      </w:pPr>
      <w:r w:rsidRPr="00667008">
        <w:rPr>
          <w:rFonts w:ascii="Fira Sans" w:hAnsi="Fira Sans"/>
        </w:rPr>
        <w:t>Proven consultancy with international NGOs or similar institutions.</w:t>
      </w:r>
    </w:p>
    <w:p w14:paraId="0A562355" w14:textId="796433CA" w:rsidR="004200BB" w:rsidRPr="00667008" w:rsidRDefault="004200BB" w:rsidP="0035428F">
      <w:pPr>
        <w:jc w:val="both"/>
        <w:rPr>
          <w:rFonts w:ascii="Fira Sans" w:hAnsi="Fira Sans"/>
        </w:rPr>
      </w:pPr>
      <w:r w:rsidRPr="00667008">
        <w:rPr>
          <w:rFonts w:ascii="Fira Sans" w:hAnsi="Fira Sans"/>
        </w:rPr>
        <w:t>Knowledge on the topics of investigation is preferred, particularly on behavior/norm change and civil society roles</w:t>
      </w:r>
      <w:r w:rsidR="00BA1581">
        <w:rPr>
          <w:rFonts w:ascii="Fira Sans" w:hAnsi="Fira Sans"/>
        </w:rPr>
        <w:t xml:space="preserve"> in development</w:t>
      </w:r>
      <w:r w:rsidRPr="00667008">
        <w:rPr>
          <w:rFonts w:ascii="Fira Sans" w:hAnsi="Fira Sans"/>
        </w:rPr>
        <w:t xml:space="preserve">. </w:t>
      </w:r>
    </w:p>
    <w:p w14:paraId="25961E84" w14:textId="77777777" w:rsidR="004200BB" w:rsidRPr="00667008" w:rsidRDefault="004200BB" w:rsidP="0035428F">
      <w:pPr>
        <w:jc w:val="both"/>
        <w:rPr>
          <w:rFonts w:ascii="Fira Sans" w:hAnsi="Fira Sans"/>
        </w:rPr>
      </w:pPr>
    </w:p>
    <w:p w14:paraId="0B1D6EFF" w14:textId="77777777" w:rsidR="004200BB" w:rsidRPr="00EC21D6" w:rsidRDefault="004200BB" w:rsidP="00EC21D6">
      <w:pPr>
        <w:jc w:val="both"/>
        <w:rPr>
          <w:rFonts w:ascii="Fira Sans" w:hAnsi="Fira Sans"/>
        </w:rPr>
      </w:pPr>
      <w:r w:rsidRPr="00EC21D6">
        <w:rPr>
          <w:rFonts w:ascii="Fira Sans" w:hAnsi="Fira Sans"/>
        </w:rPr>
        <w:t>Country level evaluation (Recruited by Care Country Offices)</w:t>
      </w:r>
    </w:p>
    <w:p w14:paraId="0337D33B" w14:textId="77777777" w:rsidR="004200BB" w:rsidRPr="00667008" w:rsidRDefault="004200BB" w:rsidP="0035428F">
      <w:pPr>
        <w:jc w:val="both"/>
        <w:rPr>
          <w:rFonts w:ascii="Fira Sans" w:hAnsi="Fira Sans"/>
        </w:rPr>
      </w:pPr>
      <w:r w:rsidRPr="00667008">
        <w:rPr>
          <w:rFonts w:ascii="Fira Sans" w:hAnsi="Fira Sans"/>
        </w:rPr>
        <w:t xml:space="preserve">EMB </w:t>
      </w:r>
    </w:p>
    <w:p w14:paraId="0FAF2074" w14:textId="77777777" w:rsidR="004200BB" w:rsidRPr="00667008" w:rsidRDefault="004200BB" w:rsidP="004200BB">
      <w:pPr>
        <w:jc w:val="both"/>
        <w:rPr>
          <w:rFonts w:ascii="Fira Sans" w:hAnsi="Fira Sans"/>
        </w:rPr>
      </w:pPr>
      <w:r w:rsidRPr="00667008">
        <w:rPr>
          <w:rFonts w:ascii="Fira Sans" w:hAnsi="Fira Sans"/>
        </w:rPr>
        <w:t xml:space="preserve">Knowledge and experience on quantitative survey design, and statistical analysis, local culturally and language knowledge related to gender norms.  Experience leading large surveys, sampling, database/data registration design.  </w:t>
      </w:r>
    </w:p>
    <w:p w14:paraId="4C7CC774" w14:textId="77777777" w:rsidR="004200BB" w:rsidRPr="00667008" w:rsidRDefault="004200BB" w:rsidP="0035428F">
      <w:pPr>
        <w:jc w:val="both"/>
        <w:rPr>
          <w:rFonts w:ascii="Fira Sans" w:hAnsi="Fira Sans"/>
        </w:rPr>
      </w:pPr>
      <w:r w:rsidRPr="00667008">
        <w:rPr>
          <w:rFonts w:ascii="Fira Sans" w:hAnsi="Fira Sans"/>
        </w:rPr>
        <w:t>CSO</w:t>
      </w:r>
    </w:p>
    <w:p w14:paraId="69FC784B" w14:textId="3C15C3A0" w:rsidR="004200BB" w:rsidRPr="00667008" w:rsidRDefault="004200BB" w:rsidP="0035428F">
      <w:pPr>
        <w:jc w:val="both"/>
        <w:rPr>
          <w:rFonts w:ascii="Fira Sans" w:hAnsi="Fira Sans"/>
        </w:rPr>
      </w:pPr>
      <w:r w:rsidRPr="00667008">
        <w:rPr>
          <w:rFonts w:ascii="Fira Sans" w:hAnsi="Fira Sans"/>
        </w:rPr>
        <w:t xml:space="preserve">Excellent knowledge about CSOs and overview of CSOs situation and political context </w:t>
      </w:r>
      <w:proofErr w:type="gramStart"/>
      <w:r w:rsidRPr="00667008">
        <w:rPr>
          <w:rFonts w:ascii="Fira Sans" w:hAnsi="Fira Sans"/>
        </w:rPr>
        <w:t>in a given</w:t>
      </w:r>
      <w:proofErr w:type="gramEnd"/>
      <w:r w:rsidRPr="00667008">
        <w:rPr>
          <w:rFonts w:ascii="Fira Sans" w:hAnsi="Fira Sans"/>
        </w:rPr>
        <w:t xml:space="preserve"> country, with good understanding and expertise on Women Rights and Women-Led organizations. Skills in qualitative data collection and analysis. </w:t>
      </w:r>
    </w:p>
    <w:p w14:paraId="2B1DC461" w14:textId="0076539E" w:rsidR="004200BB" w:rsidRPr="00667008" w:rsidRDefault="004200BB" w:rsidP="0035428F">
      <w:pPr>
        <w:jc w:val="both"/>
        <w:rPr>
          <w:rFonts w:ascii="Fira Sans" w:hAnsi="Fira Sans"/>
        </w:rPr>
      </w:pPr>
      <w:r w:rsidRPr="00667008">
        <w:rPr>
          <w:rFonts w:ascii="Fira Sans" w:hAnsi="Fira Sans"/>
        </w:rPr>
        <w:t>Proven consultancy with international NGOs, donors, or research institutions, particularly in related issues.</w:t>
      </w:r>
    </w:p>
    <w:p w14:paraId="30038EC3" w14:textId="77777777" w:rsidR="004200BB" w:rsidRPr="00667008" w:rsidRDefault="004200BB" w:rsidP="0035428F">
      <w:pPr>
        <w:jc w:val="both"/>
        <w:rPr>
          <w:rFonts w:ascii="Fira Sans" w:hAnsi="Fira Sans"/>
        </w:rPr>
      </w:pPr>
      <w:r w:rsidRPr="00667008">
        <w:rPr>
          <w:rFonts w:ascii="Fira Sans" w:hAnsi="Fira Sans"/>
        </w:rPr>
        <w:t>Experienced as a principle/lead investigator of a team.</w:t>
      </w:r>
    </w:p>
    <w:p w14:paraId="13889A4C" w14:textId="36584CDF" w:rsidR="004200BB" w:rsidRPr="00667008" w:rsidRDefault="004200BB" w:rsidP="0035428F">
      <w:pPr>
        <w:jc w:val="both"/>
        <w:rPr>
          <w:rFonts w:ascii="Fira Sans" w:hAnsi="Fira Sans"/>
        </w:rPr>
      </w:pPr>
      <w:r w:rsidRPr="00667008">
        <w:rPr>
          <w:rFonts w:ascii="Fira Sans" w:hAnsi="Fira Sans"/>
        </w:rPr>
        <w:t>Good writing and presentation skills (language English and/or French or only English)</w:t>
      </w:r>
    </w:p>
    <w:p w14:paraId="7A9405B6" w14:textId="77777777" w:rsidR="004200BB" w:rsidRPr="00667008" w:rsidRDefault="004200BB" w:rsidP="0035428F">
      <w:pPr>
        <w:jc w:val="both"/>
        <w:rPr>
          <w:rFonts w:ascii="Fira Sans" w:hAnsi="Fira Sans"/>
        </w:rPr>
      </w:pPr>
      <w:r w:rsidRPr="00667008">
        <w:rPr>
          <w:rFonts w:ascii="Fira Sans" w:hAnsi="Fira Sans"/>
        </w:rPr>
        <w:t>Proven history of delivering quality products on time.</w:t>
      </w:r>
    </w:p>
    <w:sectPr w:rsidR="004200BB" w:rsidRPr="00667008" w:rsidSect="00FB3F48">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AC0A" w14:textId="77777777" w:rsidR="002C3E99" w:rsidRDefault="002C3E99" w:rsidP="00361A6E">
      <w:pPr>
        <w:spacing w:after="0" w:line="240" w:lineRule="auto"/>
      </w:pPr>
      <w:r>
        <w:separator/>
      </w:r>
    </w:p>
  </w:endnote>
  <w:endnote w:type="continuationSeparator" w:id="0">
    <w:p w14:paraId="1890A572" w14:textId="77777777" w:rsidR="002C3E99" w:rsidRDefault="002C3E99" w:rsidP="00361A6E">
      <w:pPr>
        <w:spacing w:after="0" w:line="240" w:lineRule="auto"/>
      </w:pPr>
      <w:r>
        <w:continuationSeparator/>
      </w:r>
    </w:p>
  </w:endnote>
  <w:endnote w:type="continuationNotice" w:id="1">
    <w:p w14:paraId="0ECE349B" w14:textId="77777777" w:rsidR="002C3E99" w:rsidRDefault="002C3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ira Sans">
    <w:altName w:val="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295329"/>
      <w:docPartObj>
        <w:docPartGallery w:val="Page Numbers (Bottom of Page)"/>
        <w:docPartUnique/>
      </w:docPartObj>
    </w:sdtPr>
    <w:sdtEndPr>
      <w:rPr>
        <w:noProof/>
      </w:rPr>
    </w:sdtEndPr>
    <w:sdtContent>
      <w:p w14:paraId="675B15BA" w14:textId="1D98DC16" w:rsidR="003176D4" w:rsidRDefault="003176D4">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315FF56F" w14:textId="77777777" w:rsidR="003176D4" w:rsidRDefault="0031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49BE6" w14:textId="77777777" w:rsidR="002C3E99" w:rsidRDefault="002C3E99" w:rsidP="00361A6E">
      <w:pPr>
        <w:spacing w:after="0" w:line="240" w:lineRule="auto"/>
      </w:pPr>
      <w:r>
        <w:separator/>
      </w:r>
    </w:p>
  </w:footnote>
  <w:footnote w:type="continuationSeparator" w:id="0">
    <w:p w14:paraId="5CDF3FDF" w14:textId="77777777" w:rsidR="002C3E99" w:rsidRDefault="002C3E99" w:rsidP="00361A6E">
      <w:pPr>
        <w:spacing w:after="0" w:line="240" w:lineRule="auto"/>
      </w:pPr>
      <w:r>
        <w:continuationSeparator/>
      </w:r>
    </w:p>
  </w:footnote>
  <w:footnote w:type="continuationNotice" w:id="1">
    <w:p w14:paraId="1A0A4366" w14:textId="77777777" w:rsidR="002C3E99" w:rsidRDefault="002C3E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441A" w14:textId="5AC2D70C" w:rsidR="002F03AB" w:rsidRDefault="002F03AB">
    <w:pPr>
      <w:pStyle w:val="Header"/>
    </w:pPr>
    <w:r>
      <w:t xml:space="preserve">GEWEP Mid-term Evaluation TOR </w:t>
    </w:r>
  </w:p>
  <w:p w14:paraId="35C7D4F3" w14:textId="77777777" w:rsidR="003176D4" w:rsidRDefault="003176D4" w:rsidP="00E841B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2B21" w14:textId="41BA3EDB" w:rsidR="00EC21D6" w:rsidRDefault="00EC21D6">
    <w:pPr>
      <w:pStyle w:val="Header"/>
    </w:pPr>
    <w:r>
      <w:rPr>
        <w:noProof/>
      </w:rPr>
      <w:drawing>
        <wp:anchor distT="0" distB="0" distL="114300" distR="114300" simplePos="0" relativeHeight="251658240" behindDoc="1" locked="0" layoutInCell="1" allowOverlap="1" wp14:anchorId="345A4F2B" wp14:editId="3DB4746F">
          <wp:simplePos x="0" y="0"/>
          <wp:positionH relativeFrom="column">
            <wp:align>right</wp:align>
          </wp:positionH>
          <wp:positionV relativeFrom="page">
            <wp:posOffset>457200</wp:posOffset>
          </wp:positionV>
          <wp:extent cx="385200" cy="4896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200" cy="48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1B2"/>
    <w:multiLevelType w:val="hybridMultilevel"/>
    <w:tmpl w:val="DC4013BE"/>
    <w:lvl w:ilvl="0" w:tplc="04090003">
      <w:start w:val="1"/>
      <w:numFmt w:val="bullet"/>
      <w:lvlText w:val="o"/>
      <w:lvlJc w:val="left"/>
      <w:pPr>
        <w:ind w:left="426" w:hanging="360"/>
      </w:pPr>
      <w:rPr>
        <w:rFonts w:ascii="Courier New" w:hAnsi="Courier New" w:cs="Courier New"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12726260"/>
    <w:multiLevelType w:val="hybridMultilevel"/>
    <w:tmpl w:val="02027D22"/>
    <w:lvl w:ilvl="0" w:tplc="B7608BC2">
      <w:start w:val="4"/>
      <w:numFmt w:val="bullet"/>
      <w:lvlText w:val="-"/>
      <w:lvlJc w:val="left"/>
      <w:pPr>
        <w:ind w:left="720" w:hanging="360"/>
      </w:pPr>
      <w:rPr>
        <w:rFonts w:ascii="Gill Sans MT" w:eastAsiaTheme="minorHAnsi" w:hAnsi="Gill Sans M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856829"/>
    <w:multiLevelType w:val="hybridMultilevel"/>
    <w:tmpl w:val="52DE6A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04372"/>
    <w:multiLevelType w:val="hybridMultilevel"/>
    <w:tmpl w:val="7B922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D5517F"/>
    <w:multiLevelType w:val="hybridMultilevel"/>
    <w:tmpl w:val="51824D82"/>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62038D"/>
    <w:multiLevelType w:val="hybridMultilevel"/>
    <w:tmpl w:val="393E5D56"/>
    <w:lvl w:ilvl="0" w:tplc="8C82B8B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1387A70"/>
    <w:multiLevelType w:val="hybridMultilevel"/>
    <w:tmpl w:val="BB6C9D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18C72A6"/>
    <w:multiLevelType w:val="hybridMultilevel"/>
    <w:tmpl w:val="60E239AA"/>
    <w:lvl w:ilvl="0" w:tplc="B4EA0D8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65FA67F2"/>
    <w:multiLevelType w:val="hybridMultilevel"/>
    <w:tmpl w:val="43AEE824"/>
    <w:lvl w:ilvl="0" w:tplc="A6B85AD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F030B8A"/>
    <w:multiLevelType w:val="hybridMultilevel"/>
    <w:tmpl w:val="9C7A6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25ED0"/>
    <w:multiLevelType w:val="hybridMultilevel"/>
    <w:tmpl w:val="CDBE9838"/>
    <w:lvl w:ilvl="0" w:tplc="1BB42430">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79713825"/>
    <w:multiLevelType w:val="hybridMultilevel"/>
    <w:tmpl w:val="443AF5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7"/>
  </w:num>
  <w:num w:numId="6">
    <w:abstractNumId w:val="10"/>
  </w:num>
  <w:num w:numId="7">
    <w:abstractNumId w:val="8"/>
  </w:num>
  <w:num w:numId="8">
    <w:abstractNumId w:val="1"/>
  </w:num>
  <w:num w:numId="9">
    <w:abstractNumId w:val="4"/>
  </w:num>
  <w:num w:numId="10">
    <w:abstractNumId w:val="6"/>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60"/>
    <w:rsid w:val="0000104B"/>
    <w:rsid w:val="0000272B"/>
    <w:rsid w:val="000032D8"/>
    <w:rsid w:val="000057DD"/>
    <w:rsid w:val="00006FE8"/>
    <w:rsid w:val="000074E4"/>
    <w:rsid w:val="000075FD"/>
    <w:rsid w:val="0001075E"/>
    <w:rsid w:val="00014216"/>
    <w:rsid w:val="00015702"/>
    <w:rsid w:val="00017CFA"/>
    <w:rsid w:val="00020D43"/>
    <w:rsid w:val="00021379"/>
    <w:rsid w:val="0002213E"/>
    <w:rsid w:val="00024819"/>
    <w:rsid w:val="00027920"/>
    <w:rsid w:val="0003615F"/>
    <w:rsid w:val="00036FCA"/>
    <w:rsid w:val="00037A4B"/>
    <w:rsid w:val="000455EB"/>
    <w:rsid w:val="00047861"/>
    <w:rsid w:val="0005396A"/>
    <w:rsid w:val="0006298C"/>
    <w:rsid w:val="00065A5D"/>
    <w:rsid w:val="00080CA2"/>
    <w:rsid w:val="000838AF"/>
    <w:rsid w:val="00084902"/>
    <w:rsid w:val="00084FE4"/>
    <w:rsid w:val="00085210"/>
    <w:rsid w:val="000869AA"/>
    <w:rsid w:val="00096B27"/>
    <w:rsid w:val="00097422"/>
    <w:rsid w:val="000979EA"/>
    <w:rsid w:val="000A0128"/>
    <w:rsid w:val="000A23D5"/>
    <w:rsid w:val="000A3A87"/>
    <w:rsid w:val="000A56E4"/>
    <w:rsid w:val="000A670D"/>
    <w:rsid w:val="000B15D5"/>
    <w:rsid w:val="000B1EF0"/>
    <w:rsid w:val="000B6798"/>
    <w:rsid w:val="000B7826"/>
    <w:rsid w:val="000C46E1"/>
    <w:rsid w:val="000C50DB"/>
    <w:rsid w:val="000D09B9"/>
    <w:rsid w:val="000D435A"/>
    <w:rsid w:val="000E1080"/>
    <w:rsid w:val="000E1651"/>
    <w:rsid w:val="000E3050"/>
    <w:rsid w:val="000E5362"/>
    <w:rsid w:val="000E5BC0"/>
    <w:rsid w:val="000F0A19"/>
    <w:rsid w:val="000F1DFA"/>
    <w:rsid w:val="001011D4"/>
    <w:rsid w:val="00101FCE"/>
    <w:rsid w:val="001034A0"/>
    <w:rsid w:val="00103F3B"/>
    <w:rsid w:val="0010614E"/>
    <w:rsid w:val="00106E19"/>
    <w:rsid w:val="00112622"/>
    <w:rsid w:val="00112DFC"/>
    <w:rsid w:val="00114D56"/>
    <w:rsid w:val="001201FE"/>
    <w:rsid w:val="001209E2"/>
    <w:rsid w:val="001232CB"/>
    <w:rsid w:val="00123EAF"/>
    <w:rsid w:val="001259BF"/>
    <w:rsid w:val="00127B0C"/>
    <w:rsid w:val="00130249"/>
    <w:rsid w:val="00140345"/>
    <w:rsid w:val="00141294"/>
    <w:rsid w:val="00141883"/>
    <w:rsid w:val="00150481"/>
    <w:rsid w:val="001525C8"/>
    <w:rsid w:val="0015719C"/>
    <w:rsid w:val="001611BC"/>
    <w:rsid w:val="00163667"/>
    <w:rsid w:val="00163AF3"/>
    <w:rsid w:val="00164260"/>
    <w:rsid w:val="00164A09"/>
    <w:rsid w:val="0017368F"/>
    <w:rsid w:val="00175D9D"/>
    <w:rsid w:val="001827F8"/>
    <w:rsid w:val="001852E3"/>
    <w:rsid w:val="00186195"/>
    <w:rsid w:val="00186264"/>
    <w:rsid w:val="00195441"/>
    <w:rsid w:val="001972DA"/>
    <w:rsid w:val="001A02BC"/>
    <w:rsid w:val="001A12DC"/>
    <w:rsid w:val="001A35AF"/>
    <w:rsid w:val="001A3A7B"/>
    <w:rsid w:val="001B2298"/>
    <w:rsid w:val="001B38FE"/>
    <w:rsid w:val="001B4E43"/>
    <w:rsid w:val="001B54D5"/>
    <w:rsid w:val="001B6BA0"/>
    <w:rsid w:val="001B7CD5"/>
    <w:rsid w:val="001C7EAF"/>
    <w:rsid w:val="001C7F43"/>
    <w:rsid w:val="001D0E20"/>
    <w:rsid w:val="001D3871"/>
    <w:rsid w:val="001D7ACA"/>
    <w:rsid w:val="001E0879"/>
    <w:rsid w:val="001F4E76"/>
    <w:rsid w:val="0020224F"/>
    <w:rsid w:val="002105F8"/>
    <w:rsid w:val="0021087D"/>
    <w:rsid w:val="002208CC"/>
    <w:rsid w:val="002208D2"/>
    <w:rsid w:val="00220A5E"/>
    <w:rsid w:val="0022356C"/>
    <w:rsid w:val="00224E0F"/>
    <w:rsid w:val="002276F8"/>
    <w:rsid w:val="002305FA"/>
    <w:rsid w:val="002379FE"/>
    <w:rsid w:val="00237DEE"/>
    <w:rsid w:val="00241E5E"/>
    <w:rsid w:val="002431B5"/>
    <w:rsid w:val="00244FF1"/>
    <w:rsid w:val="0025300F"/>
    <w:rsid w:val="0025682B"/>
    <w:rsid w:val="00256DCD"/>
    <w:rsid w:val="00256EC6"/>
    <w:rsid w:val="00262261"/>
    <w:rsid w:val="00263103"/>
    <w:rsid w:val="00271D75"/>
    <w:rsid w:val="00272282"/>
    <w:rsid w:val="00274554"/>
    <w:rsid w:val="002758A3"/>
    <w:rsid w:val="00276A6A"/>
    <w:rsid w:val="00277D8A"/>
    <w:rsid w:val="00280109"/>
    <w:rsid w:val="00283DC8"/>
    <w:rsid w:val="00287C78"/>
    <w:rsid w:val="00295550"/>
    <w:rsid w:val="00295A4C"/>
    <w:rsid w:val="0029695B"/>
    <w:rsid w:val="002A3CD9"/>
    <w:rsid w:val="002A42F6"/>
    <w:rsid w:val="002A708E"/>
    <w:rsid w:val="002B22F4"/>
    <w:rsid w:val="002B6DE4"/>
    <w:rsid w:val="002C3E99"/>
    <w:rsid w:val="002C438D"/>
    <w:rsid w:val="002C71F4"/>
    <w:rsid w:val="002C7C48"/>
    <w:rsid w:val="002D05F6"/>
    <w:rsid w:val="002D415E"/>
    <w:rsid w:val="002D760F"/>
    <w:rsid w:val="002E5F83"/>
    <w:rsid w:val="002E7362"/>
    <w:rsid w:val="002F03AB"/>
    <w:rsid w:val="002F1357"/>
    <w:rsid w:val="002F4B1F"/>
    <w:rsid w:val="003015DC"/>
    <w:rsid w:val="003130CC"/>
    <w:rsid w:val="00315CC2"/>
    <w:rsid w:val="003176D4"/>
    <w:rsid w:val="00320B78"/>
    <w:rsid w:val="003228F1"/>
    <w:rsid w:val="003231DB"/>
    <w:rsid w:val="00323C97"/>
    <w:rsid w:val="00330507"/>
    <w:rsid w:val="00331DFE"/>
    <w:rsid w:val="003341E9"/>
    <w:rsid w:val="00344092"/>
    <w:rsid w:val="00347ACC"/>
    <w:rsid w:val="00351EF0"/>
    <w:rsid w:val="0035428F"/>
    <w:rsid w:val="00355616"/>
    <w:rsid w:val="00355CBF"/>
    <w:rsid w:val="00361A6E"/>
    <w:rsid w:val="003648F3"/>
    <w:rsid w:val="00364C58"/>
    <w:rsid w:val="00364F7F"/>
    <w:rsid w:val="00366085"/>
    <w:rsid w:val="00366A9A"/>
    <w:rsid w:val="0036753C"/>
    <w:rsid w:val="00371760"/>
    <w:rsid w:val="003733C2"/>
    <w:rsid w:val="00373605"/>
    <w:rsid w:val="00380092"/>
    <w:rsid w:val="00383463"/>
    <w:rsid w:val="00386E03"/>
    <w:rsid w:val="003903DA"/>
    <w:rsid w:val="003910DD"/>
    <w:rsid w:val="003911DD"/>
    <w:rsid w:val="00393D87"/>
    <w:rsid w:val="00397653"/>
    <w:rsid w:val="003A14D9"/>
    <w:rsid w:val="003A31FB"/>
    <w:rsid w:val="003B0109"/>
    <w:rsid w:val="003B1151"/>
    <w:rsid w:val="003C0845"/>
    <w:rsid w:val="003C0BF3"/>
    <w:rsid w:val="003C28F4"/>
    <w:rsid w:val="003C2DB5"/>
    <w:rsid w:val="003C4258"/>
    <w:rsid w:val="003E019A"/>
    <w:rsid w:val="003E10B8"/>
    <w:rsid w:val="003E1C51"/>
    <w:rsid w:val="003E57AA"/>
    <w:rsid w:val="003E5842"/>
    <w:rsid w:val="003F2714"/>
    <w:rsid w:val="003F7309"/>
    <w:rsid w:val="003F7920"/>
    <w:rsid w:val="0040190B"/>
    <w:rsid w:val="00402A76"/>
    <w:rsid w:val="004123DA"/>
    <w:rsid w:val="00412C7E"/>
    <w:rsid w:val="00412EE7"/>
    <w:rsid w:val="00413C1F"/>
    <w:rsid w:val="00413D6B"/>
    <w:rsid w:val="00416F82"/>
    <w:rsid w:val="004200BB"/>
    <w:rsid w:val="004226BF"/>
    <w:rsid w:val="00423799"/>
    <w:rsid w:val="00424115"/>
    <w:rsid w:val="00425122"/>
    <w:rsid w:val="00427E16"/>
    <w:rsid w:val="00430753"/>
    <w:rsid w:val="00430A67"/>
    <w:rsid w:val="004328E6"/>
    <w:rsid w:val="00433CD6"/>
    <w:rsid w:val="0044198B"/>
    <w:rsid w:val="0044219B"/>
    <w:rsid w:val="004434ED"/>
    <w:rsid w:val="00450CF3"/>
    <w:rsid w:val="004519CC"/>
    <w:rsid w:val="00455245"/>
    <w:rsid w:val="00456C56"/>
    <w:rsid w:val="00461A53"/>
    <w:rsid w:val="00462E25"/>
    <w:rsid w:val="00463D4A"/>
    <w:rsid w:val="0046553F"/>
    <w:rsid w:val="00465719"/>
    <w:rsid w:val="00472065"/>
    <w:rsid w:val="00474AF8"/>
    <w:rsid w:val="004752E1"/>
    <w:rsid w:val="0048332C"/>
    <w:rsid w:val="0048444F"/>
    <w:rsid w:val="004856A1"/>
    <w:rsid w:val="0048651A"/>
    <w:rsid w:val="00486DA0"/>
    <w:rsid w:val="0049318F"/>
    <w:rsid w:val="00496455"/>
    <w:rsid w:val="004A3E60"/>
    <w:rsid w:val="004A55DC"/>
    <w:rsid w:val="004A7D09"/>
    <w:rsid w:val="004B0FF2"/>
    <w:rsid w:val="004B2907"/>
    <w:rsid w:val="004B2C98"/>
    <w:rsid w:val="004B6922"/>
    <w:rsid w:val="004B70DB"/>
    <w:rsid w:val="004C0E40"/>
    <w:rsid w:val="004C4C8A"/>
    <w:rsid w:val="004C5536"/>
    <w:rsid w:val="004D1D1A"/>
    <w:rsid w:val="004D2486"/>
    <w:rsid w:val="004E26F6"/>
    <w:rsid w:val="004F1807"/>
    <w:rsid w:val="004F63CC"/>
    <w:rsid w:val="004F75F9"/>
    <w:rsid w:val="00500419"/>
    <w:rsid w:val="005056B0"/>
    <w:rsid w:val="00507348"/>
    <w:rsid w:val="005120E9"/>
    <w:rsid w:val="00513BDA"/>
    <w:rsid w:val="005173E7"/>
    <w:rsid w:val="00520BF5"/>
    <w:rsid w:val="00522FAF"/>
    <w:rsid w:val="00527C82"/>
    <w:rsid w:val="00534F1B"/>
    <w:rsid w:val="0053539F"/>
    <w:rsid w:val="005371D2"/>
    <w:rsid w:val="00537A6D"/>
    <w:rsid w:val="00543AF3"/>
    <w:rsid w:val="00545992"/>
    <w:rsid w:val="00552075"/>
    <w:rsid w:val="005637D5"/>
    <w:rsid w:val="00564E18"/>
    <w:rsid w:val="0056714A"/>
    <w:rsid w:val="00572DFF"/>
    <w:rsid w:val="005765B5"/>
    <w:rsid w:val="00577A29"/>
    <w:rsid w:val="0058177B"/>
    <w:rsid w:val="00583C09"/>
    <w:rsid w:val="00585749"/>
    <w:rsid w:val="00593017"/>
    <w:rsid w:val="005A01AE"/>
    <w:rsid w:val="005A3610"/>
    <w:rsid w:val="005A68F7"/>
    <w:rsid w:val="005B1AA1"/>
    <w:rsid w:val="005B7DD4"/>
    <w:rsid w:val="005C011E"/>
    <w:rsid w:val="005C5FEE"/>
    <w:rsid w:val="005C62F4"/>
    <w:rsid w:val="005C7431"/>
    <w:rsid w:val="005C7E40"/>
    <w:rsid w:val="005D0F27"/>
    <w:rsid w:val="005D45CC"/>
    <w:rsid w:val="005D644A"/>
    <w:rsid w:val="005D6E01"/>
    <w:rsid w:val="005F1F49"/>
    <w:rsid w:val="005F3170"/>
    <w:rsid w:val="00604769"/>
    <w:rsid w:val="00605843"/>
    <w:rsid w:val="00605E8C"/>
    <w:rsid w:val="006066D6"/>
    <w:rsid w:val="006069A7"/>
    <w:rsid w:val="00611B5E"/>
    <w:rsid w:val="006162A4"/>
    <w:rsid w:val="00616C9E"/>
    <w:rsid w:val="00616F71"/>
    <w:rsid w:val="00617867"/>
    <w:rsid w:val="0062275B"/>
    <w:rsid w:val="00624FFD"/>
    <w:rsid w:val="0062590B"/>
    <w:rsid w:val="00625944"/>
    <w:rsid w:val="0062746C"/>
    <w:rsid w:val="006311E5"/>
    <w:rsid w:val="006313CF"/>
    <w:rsid w:val="006323A8"/>
    <w:rsid w:val="00632864"/>
    <w:rsid w:val="00641F89"/>
    <w:rsid w:val="00642039"/>
    <w:rsid w:val="006436C8"/>
    <w:rsid w:val="00647734"/>
    <w:rsid w:val="00650C44"/>
    <w:rsid w:val="00650F9A"/>
    <w:rsid w:val="00651250"/>
    <w:rsid w:val="006512E2"/>
    <w:rsid w:val="0065282B"/>
    <w:rsid w:val="006557B2"/>
    <w:rsid w:val="00656F1C"/>
    <w:rsid w:val="00660330"/>
    <w:rsid w:val="006661C4"/>
    <w:rsid w:val="00666510"/>
    <w:rsid w:val="00667008"/>
    <w:rsid w:val="006670D8"/>
    <w:rsid w:val="00671FC0"/>
    <w:rsid w:val="006721D9"/>
    <w:rsid w:val="00672FE9"/>
    <w:rsid w:val="00674857"/>
    <w:rsid w:val="00675EDD"/>
    <w:rsid w:val="00677F91"/>
    <w:rsid w:val="00681DB6"/>
    <w:rsid w:val="00682194"/>
    <w:rsid w:val="0068434F"/>
    <w:rsid w:val="006843A0"/>
    <w:rsid w:val="00684C63"/>
    <w:rsid w:val="00686763"/>
    <w:rsid w:val="00690E97"/>
    <w:rsid w:val="0069128E"/>
    <w:rsid w:val="00691D6D"/>
    <w:rsid w:val="00692DB0"/>
    <w:rsid w:val="00694606"/>
    <w:rsid w:val="006A1069"/>
    <w:rsid w:val="006A10AD"/>
    <w:rsid w:val="006A1DFF"/>
    <w:rsid w:val="006A1E1E"/>
    <w:rsid w:val="006A2C46"/>
    <w:rsid w:val="006A58A3"/>
    <w:rsid w:val="006B1B4B"/>
    <w:rsid w:val="006B1C3A"/>
    <w:rsid w:val="006B33BB"/>
    <w:rsid w:val="006B3EA0"/>
    <w:rsid w:val="006B6602"/>
    <w:rsid w:val="006C029B"/>
    <w:rsid w:val="006C17ED"/>
    <w:rsid w:val="006D0B6B"/>
    <w:rsid w:val="006D192B"/>
    <w:rsid w:val="006D25AF"/>
    <w:rsid w:val="006D32E1"/>
    <w:rsid w:val="006D528B"/>
    <w:rsid w:val="006D6DE1"/>
    <w:rsid w:val="006D727E"/>
    <w:rsid w:val="006E2C7B"/>
    <w:rsid w:val="006E322F"/>
    <w:rsid w:val="006E4508"/>
    <w:rsid w:val="006E718B"/>
    <w:rsid w:val="006F110F"/>
    <w:rsid w:val="007001B7"/>
    <w:rsid w:val="00702D37"/>
    <w:rsid w:val="007040D7"/>
    <w:rsid w:val="007043C8"/>
    <w:rsid w:val="00707E38"/>
    <w:rsid w:val="00710FB4"/>
    <w:rsid w:val="00711709"/>
    <w:rsid w:val="00711B74"/>
    <w:rsid w:val="007135D4"/>
    <w:rsid w:val="00716A73"/>
    <w:rsid w:val="00717A8C"/>
    <w:rsid w:val="0072255D"/>
    <w:rsid w:val="007244DC"/>
    <w:rsid w:val="00725CD3"/>
    <w:rsid w:val="00735512"/>
    <w:rsid w:val="00735AFE"/>
    <w:rsid w:val="00736A35"/>
    <w:rsid w:val="007379AB"/>
    <w:rsid w:val="0074286A"/>
    <w:rsid w:val="0074346C"/>
    <w:rsid w:val="007452AF"/>
    <w:rsid w:val="007460C3"/>
    <w:rsid w:val="00746E0B"/>
    <w:rsid w:val="00746F88"/>
    <w:rsid w:val="0075110E"/>
    <w:rsid w:val="00752BF7"/>
    <w:rsid w:val="0075690F"/>
    <w:rsid w:val="007627E8"/>
    <w:rsid w:val="00766D83"/>
    <w:rsid w:val="00770FDD"/>
    <w:rsid w:val="007713E2"/>
    <w:rsid w:val="00772CD9"/>
    <w:rsid w:val="00777B81"/>
    <w:rsid w:val="0078376C"/>
    <w:rsid w:val="0078393A"/>
    <w:rsid w:val="00783CC8"/>
    <w:rsid w:val="007909EB"/>
    <w:rsid w:val="00790BF6"/>
    <w:rsid w:val="007A0D7F"/>
    <w:rsid w:val="007A1EE7"/>
    <w:rsid w:val="007A29FD"/>
    <w:rsid w:val="007A4231"/>
    <w:rsid w:val="007A4EFD"/>
    <w:rsid w:val="007A5690"/>
    <w:rsid w:val="007A57E2"/>
    <w:rsid w:val="007B1344"/>
    <w:rsid w:val="007B304C"/>
    <w:rsid w:val="007B4470"/>
    <w:rsid w:val="007B4666"/>
    <w:rsid w:val="007B53BC"/>
    <w:rsid w:val="007B61AF"/>
    <w:rsid w:val="007B68B3"/>
    <w:rsid w:val="007C1E59"/>
    <w:rsid w:val="007C3053"/>
    <w:rsid w:val="007C3794"/>
    <w:rsid w:val="007C5997"/>
    <w:rsid w:val="007D6A0A"/>
    <w:rsid w:val="007D6CFB"/>
    <w:rsid w:val="007E229D"/>
    <w:rsid w:val="007F2371"/>
    <w:rsid w:val="007F2466"/>
    <w:rsid w:val="007F51BE"/>
    <w:rsid w:val="007F593C"/>
    <w:rsid w:val="00800139"/>
    <w:rsid w:val="0080155C"/>
    <w:rsid w:val="008033CD"/>
    <w:rsid w:val="00803C2E"/>
    <w:rsid w:val="0080436A"/>
    <w:rsid w:val="008062EE"/>
    <w:rsid w:val="008073FC"/>
    <w:rsid w:val="008132B2"/>
    <w:rsid w:val="008133BF"/>
    <w:rsid w:val="00816C45"/>
    <w:rsid w:val="00820349"/>
    <w:rsid w:val="008212F9"/>
    <w:rsid w:val="00825B9B"/>
    <w:rsid w:val="00834E2C"/>
    <w:rsid w:val="0083745A"/>
    <w:rsid w:val="008376D4"/>
    <w:rsid w:val="00841F84"/>
    <w:rsid w:val="008420E1"/>
    <w:rsid w:val="008427F3"/>
    <w:rsid w:val="00847876"/>
    <w:rsid w:val="0085130F"/>
    <w:rsid w:val="00851A59"/>
    <w:rsid w:val="008533C9"/>
    <w:rsid w:val="00854677"/>
    <w:rsid w:val="008546C9"/>
    <w:rsid w:val="00855EC2"/>
    <w:rsid w:val="008565CB"/>
    <w:rsid w:val="00856F92"/>
    <w:rsid w:val="00863842"/>
    <w:rsid w:val="008639FD"/>
    <w:rsid w:val="00866A95"/>
    <w:rsid w:val="008734C7"/>
    <w:rsid w:val="00881763"/>
    <w:rsid w:val="00882EE0"/>
    <w:rsid w:val="00883C63"/>
    <w:rsid w:val="00887F4C"/>
    <w:rsid w:val="00890AE0"/>
    <w:rsid w:val="0089161E"/>
    <w:rsid w:val="008926E3"/>
    <w:rsid w:val="0089484C"/>
    <w:rsid w:val="008A65A5"/>
    <w:rsid w:val="008B08A4"/>
    <w:rsid w:val="008B3627"/>
    <w:rsid w:val="008B3F6C"/>
    <w:rsid w:val="008B59A5"/>
    <w:rsid w:val="008B6109"/>
    <w:rsid w:val="008B65C8"/>
    <w:rsid w:val="008B677A"/>
    <w:rsid w:val="008C2D0E"/>
    <w:rsid w:val="008C35AA"/>
    <w:rsid w:val="008C4FCC"/>
    <w:rsid w:val="008C510C"/>
    <w:rsid w:val="008C5B5C"/>
    <w:rsid w:val="008D51F2"/>
    <w:rsid w:val="008E4F16"/>
    <w:rsid w:val="008F1546"/>
    <w:rsid w:val="008F507D"/>
    <w:rsid w:val="008F7332"/>
    <w:rsid w:val="00900C8E"/>
    <w:rsid w:val="00900E24"/>
    <w:rsid w:val="009038E3"/>
    <w:rsid w:val="00903F23"/>
    <w:rsid w:val="009052E8"/>
    <w:rsid w:val="00907D4E"/>
    <w:rsid w:val="00913146"/>
    <w:rsid w:val="00913B48"/>
    <w:rsid w:val="00914FEB"/>
    <w:rsid w:val="009168FE"/>
    <w:rsid w:val="00916DF6"/>
    <w:rsid w:val="00921317"/>
    <w:rsid w:val="00922263"/>
    <w:rsid w:val="00923515"/>
    <w:rsid w:val="00924E11"/>
    <w:rsid w:val="00924FBE"/>
    <w:rsid w:val="00927F50"/>
    <w:rsid w:val="00930EC2"/>
    <w:rsid w:val="0093241F"/>
    <w:rsid w:val="009338C3"/>
    <w:rsid w:val="00935A02"/>
    <w:rsid w:val="0094161B"/>
    <w:rsid w:val="009455A8"/>
    <w:rsid w:val="00947148"/>
    <w:rsid w:val="00951B0C"/>
    <w:rsid w:val="00951CBC"/>
    <w:rsid w:val="00954C7E"/>
    <w:rsid w:val="00957C98"/>
    <w:rsid w:val="009601F5"/>
    <w:rsid w:val="009632A4"/>
    <w:rsid w:val="009639B4"/>
    <w:rsid w:val="009648CB"/>
    <w:rsid w:val="009700BD"/>
    <w:rsid w:val="009719CD"/>
    <w:rsid w:val="00972D94"/>
    <w:rsid w:val="0097474C"/>
    <w:rsid w:val="00974943"/>
    <w:rsid w:val="00982016"/>
    <w:rsid w:val="00983250"/>
    <w:rsid w:val="009836E7"/>
    <w:rsid w:val="00991BA0"/>
    <w:rsid w:val="00992A6F"/>
    <w:rsid w:val="00993523"/>
    <w:rsid w:val="009A3016"/>
    <w:rsid w:val="009A390A"/>
    <w:rsid w:val="009A6B04"/>
    <w:rsid w:val="009B312C"/>
    <w:rsid w:val="009B31B9"/>
    <w:rsid w:val="009C0262"/>
    <w:rsid w:val="009C234E"/>
    <w:rsid w:val="009C73A5"/>
    <w:rsid w:val="009D0C9B"/>
    <w:rsid w:val="009D122A"/>
    <w:rsid w:val="009D19D5"/>
    <w:rsid w:val="009D2885"/>
    <w:rsid w:val="009D3C43"/>
    <w:rsid w:val="009D44E5"/>
    <w:rsid w:val="009D775E"/>
    <w:rsid w:val="009E279E"/>
    <w:rsid w:val="009E2D78"/>
    <w:rsid w:val="009E3A20"/>
    <w:rsid w:val="009E4612"/>
    <w:rsid w:val="009E6D4A"/>
    <w:rsid w:val="009E6F3F"/>
    <w:rsid w:val="009E7DBA"/>
    <w:rsid w:val="009F161A"/>
    <w:rsid w:val="009F2480"/>
    <w:rsid w:val="009F2BB5"/>
    <w:rsid w:val="009F5082"/>
    <w:rsid w:val="009F729D"/>
    <w:rsid w:val="009F7962"/>
    <w:rsid w:val="00A003A1"/>
    <w:rsid w:val="00A04D60"/>
    <w:rsid w:val="00A068EF"/>
    <w:rsid w:val="00A12BAB"/>
    <w:rsid w:val="00A12EA5"/>
    <w:rsid w:val="00A1314B"/>
    <w:rsid w:val="00A172F3"/>
    <w:rsid w:val="00A20082"/>
    <w:rsid w:val="00A2147D"/>
    <w:rsid w:val="00A220F8"/>
    <w:rsid w:val="00A22972"/>
    <w:rsid w:val="00A26674"/>
    <w:rsid w:val="00A307B5"/>
    <w:rsid w:val="00A32BF0"/>
    <w:rsid w:val="00A34B8B"/>
    <w:rsid w:val="00A372CC"/>
    <w:rsid w:val="00A42A1C"/>
    <w:rsid w:val="00A4447A"/>
    <w:rsid w:val="00A445BA"/>
    <w:rsid w:val="00A44A84"/>
    <w:rsid w:val="00A50AD6"/>
    <w:rsid w:val="00A51E36"/>
    <w:rsid w:val="00A52C1A"/>
    <w:rsid w:val="00A53633"/>
    <w:rsid w:val="00A5573B"/>
    <w:rsid w:val="00A56452"/>
    <w:rsid w:val="00A57FE6"/>
    <w:rsid w:val="00A63A7F"/>
    <w:rsid w:val="00A65091"/>
    <w:rsid w:val="00A664ED"/>
    <w:rsid w:val="00A71C64"/>
    <w:rsid w:val="00A82B9C"/>
    <w:rsid w:val="00A83B86"/>
    <w:rsid w:val="00A8411A"/>
    <w:rsid w:val="00A8478F"/>
    <w:rsid w:val="00A91982"/>
    <w:rsid w:val="00A92651"/>
    <w:rsid w:val="00A944EE"/>
    <w:rsid w:val="00A94C95"/>
    <w:rsid w:val="00AA14F7"/>
    <w:rsid w:val="00AA32FE"/>
    <w:rsid w:val="00AA4B7C"/>
    <w:rsid w:val="00AA7364"/>
    <w:rsid w:val="00AB0F2C"/>
    <w:rsid w:val="00AB16C0"/>
    <w:rsid w:val="00AB4CD7"/>
    <w:rsid w:val="00AB6C3B"/>
    <w:rsid w:val="00AB777A"/>
    <w:rsid w:val="00AC47DE"/>
    <w:rsid w:val="00AC7154"/>
    <w:rsid w:val="00AD236E"/>
    <w:rsid w:val="00AD3A6C"/>
    <w:rsid w:val="00AE0CAB"/>
    <w:rsid w:val="00AE253D"/>
    <w:rsid w:val="00AE7020"/>
    <w:rsid w:val="00AF0F01"/>
    <w:rsid w:val="00AF1F77"/>
    <w:rsid w:val="00AF44ED"/>
    <w:rsid w:val="00AF4BAB"/>
    <w:rsid w:val="00B0079A"/>
    <w:rsid w:val="00B00AAA"/>
    <w:rsid w:val="00B01A1A"/>
    <w:rsid w:val="00B04B2D"/>
    <w:rsid w:val="00B13EC7"/>
    <w:rsid w:val="00B15615"/>
    <w:rsid w:val="00B15DA9"/>
    <w:rsid w:val="00B16F1B"/>
    <w:rsid w:val="00B2723D"/>
    <w:rsid w:val="00B311BE"/>
    <w:rsid w:val="00B313B6"/>
    <w:rsid w:val="00B346C6"/>
    <w:rsid w:val="00B37289"/>
    <w:rsid w:val="00B40A64"/>
    <w:rsid w:val="00B41590"/>
    <w:rsid w:val="00B42878"/>
    <w:rsid w:val="00B4407F"/>
    <w:rsid w:val="00B44DCD"/>
    <w:rsid w:val="00B467B3"/>
    <w:rsid w:val="00B46CBF"/>
    <w:rsid w:val="00B473EF"/>
    <w:rsid w:val="00B5280B"/>
    <w:rsid w:val="00B55739"/>
    <w:rsid w:val="00B63E56"/>
    <w:rsid w:val="00B6639D"/>
    <w:rsid w:val="00B737BE"/>
    <w:rsid w:val="00B767EF"/>
    <w:rsid w:val="00B816A5"/>
    <w:rsid w:val="00B82C32"/>
    <w:rsid w:val="00B83A8A"/>
    <w:rsid w:val="00B92B03"/>
    <w:rsid w:val="00B93BA6"/>
    <w:rsid w:val="00B9526D"/>
    <w:rsid w:val="00B966A7"/>
    <w:rsid w:val="00B97785"/>
    <w:rsid w:val="00BA04AD"/>
    <w:rsid w:val="00BA05BF"/>
    <w:rsid w:val="00BA1581"/>
    <w:rsid w:val="00BA25B0"/>
    <w:rsid w:val="00BA36C3"/>
    <w:rsid w:val="00BB2F33"/>
    <w:rsid w:val="00BB484C"/>
    <w:rsid w:val="00BC1404"/>
    <w:rsid w:val="00BC473B"/>
    <w:rsid w:val="00BC542B"/>
    <w:rsid w:val="00BC5F54"/>
    <w:rsid w:val="00BC690B"/>
    <w:rsid w:val="00BD5584"/>
    <w:rsid w:val="00BD6184"/>
    <w:rsid w:val="00BE454E"/>
    <w:rsid w:val="00BE5B20"/>
    <w:rsid w:val="00BE7604"/>
    <w:rsid w:val="00BF36AD"/>
    <w:rsid w:val="00BF4965"/>
    <w:rsid w:val="00BF6FC2"/>
    <w:rsid w:val="00BF7285"/>
    <w:rsid w:val="00BF7758"/>
    <w:rsid w:val="00BF7957"/>
    <w:rsid w:val="00C02DA6"/>
    <w:rsid w:val="00C04641"/>
    <w:rsid w:val="00C04682"/>
    <w:rsid w:val="00C11F0B"/>
    <w:rsid w:val="00C20A78"/>
    <w:rsid w:val="00C222B0"/>
    <w:rsid w:val="00C25B86"/>
    <w:rsid w:val="00C271E1"/>
    <w:rsid w:val="00C27B1F"/>
    <w:rsid w:val="00C31EE3"/>
    <w:rsid w:val="00C32FE7"/>
    <w:rsid w:val="00C330BF"/>
    <w:rsid w:val="00C33181"/>
    <w:rsid w:val="00C41AD7"/>
    <w:rsid w:val="00C47F7C"/>
    <w:rsid w:val="00C50026"/>
    <w:rsid w:val="00C52AF3"/>
    <w:rsid w:val="00C63DCC"/>
    <w:rsid w:val="00C65B8D"/>
    <w:rsid w:val="00C72911"/>
    <w:rsid w:val="00C75682"/>
    <w:rsid w:val="00C769CB"/>
    <w:rsid w:val="00C838DE"/>
    <w:rsid w:val="00C841C4"/>
    <w:rsid w:val="00C87077"/>
    <w:rsid w:val="00C9208D"/>
    <w:rsid w:val="00C95A9F"/>
    <w:rsid w:val="00C97212"/>
    <w:rsid w:val="00CA4365"/>
    <w:rsid w:val="00CA7474"/>
    <w:rsid w:val="00CB7DEC"/>
    <w:rsid w:val="00CC05BF"/>
    <w:rsid w:val="00CC0CC7"/>
    <w:rsid w:val="00CC2620"/>
    <w:rsid w:val="00CC3D4D"/>
    <w:rsid w:val="00CC5B77"/>
    <w:rsid w:val="00CC6121"/>
    <w:rsid w:val="00CC73CF"/>
    <w:rsid w:val="00CD25AF"/>
    <w:rsid w:val="00CD56CF"/>
    <w:rsid w:val="00CD658D"/>
    <w:rsid w:val="00CD70E1"/>
    <w:rsid w:val="00CD79C7"/>
    <w:rsid w:val="00CE1199"/>
    <w:rsid w:val="00CF179A"/>
    <w:rsid w:val="00CF2647"/>
    <w:rsid w:val="00CF43F8"/>
    <w:rsid w:val="00CF6BA7"/>
    <w:rsid w:val="00D00A24"/>
    <w:rsid w:val="00D0292C"/>
    <w:rsid w:val="00D07184"/>
    <w:rsid w:val="00D073D9"/>
    <w:rsid w:val="00D2052D"/>
    <w:rsid w:val="00D20727"/>
    <w:rsid w:val="00D215DA"/>
    <w:rsid w:val="00D220F4"/>
    <w:rsid w:val="00D3403C"/>
    <w:rsid w:val="00D374CE"/>
    <w:rsid w:val="00D40C22"/>
    <w:rsid w:val="00D41005"/>
    <w:rsid w:val="00D43977"/>
    <w:rsid w:val="00D43B3B"/>
    <w:rsid w:val="00D45B75"/>
    <w:rsid w:val="00D51839"/>
    <w:rsid w:val="00D54019"/>
    <w:rsid w:val="00D55474"/>
    <w:rsid w:val="00D57BB1"/>
    <w:rsid w:val="00D653CC"/>
    <w:rsid w:val="00D708F2"/>
    <w:rsid w:val="00D70E13"/>
    <w:rsid w:val="00D70ED5"/>
    <w:rsid w:val="00D72D17"/>
    <w:rsid w:val="00D76AA0"/>
    <w:rsid w:val="00D76E62"/>
    <w:rsid w:val="00D7796F"/>
    <w:rsid w:val="00D80FBF"/>
    <w:rsid w:val="00D8190A"/>
    <w:rsid w:val="00D9027C"/>
    <w:rsid w:val="00D957B8"/>
    <w:rsid w:val="00D958C7"/>
    <w:rsid w:val="00D97A50"/>
    <w:rsid w:val="00DA2AA8"/>
    <w:rsid w:val="00DA4615"/>
    <w:rsid w:val="00DA4D98"/>
    <w:rsid w:val="00DA63B3"/>
    <w:rsid w:val="00DA68D0"/>
    <w:rsid w:val="00DA7426"/>
    <w:rsid w:val="00DB0F2A"/>
    <w:rsid w:val="00DB51EB"/>
    <w:rsid w:val="00DB5785"/>
    <w:rsid w:val="00DC0BD9"/>
    <w:rsid w:val="00DC4EE1"/>
    <w:rsid w:val="00DD7F04"/>
    <w:rsid w:val="00DE10B7"/>
    <w:rsid w:val="00DE144D"/>
    <w:rsid w:val="00DE197E"/>
    <w:rsid w:val="00DE3BC4"/>
    <w:rsid w:val="00DE4258"/>
    <w:rsid w:val="00DE7AB4"/>
    <w:rsid w:val="00DF6439"/>
    <w:rsid w:val="00E0017E"/>
    <w:rsid w:val="00E01718"/>
    <w:rsid w:val="00E027D2"/>
    <w:rsid w:val="00E031F9"/>
    <w:rsid w:val="00E11608"/>
    <w:rsid w:val="00E128A2"/>
    <w:rsid w:val="00E12F7A"/>
    <w:rsid w:val="00E16DCD"/>
    <w:rsid w:val="00E2085D"/>
    <w:rsid w:val="00E20AF3"/>
    <w:rsid w:val="00E21EB7"/>
    <w:rsid w:val="00E22E75"/>
    <w:rsid w:val="00E233AD"/>
    <w:rsid w:val="00E23D00"/>
    <w:rsid w:val="00E250CC"/>
    <w:rsid w:val="00E301ED"/>
    <w:rsid w:val="00E311DE"/>
    <w:rsid w:val="00E32E1B"/>
    <w:rsid w:val="00E403E4"/>
    <w:rsid w:val="00E439DF"/>
    <w:rsid w:val="00E44098"/>
    <w:rsid w:val="00E458D6"/>
    <w:rsid w:val="00E46ACE"/>
    <w:rsid w:val="00E47D9E"/>
    <w:rsid w:val="00E57449"/>
    <w:rsid w:val="00E64FD6"/>
    <w:rsid w:val="00E65CC6"/>
    <w:rsid w:val="00E6632D"/>
    <w:rsid w:val="00E7054E"/>
    <w:rsid w:val="00E70609"/>
    <w:rsid w:val="00E73C7E"/>
    <w:rsid w:val="00E73F09"/>
    <w:rsid w:val="00E75CCF"/>
    <w:rsid w:val="00E75DCE"/>
    <w:rsid w:val="00E75FB5"/>
    <w:rsid w:val="00E81ED4"/>
    <w:rsid w:val="00E841BD"/>
    <w:rsid w:val="00E91E17"/>
    <w:rsid w:val="00E93226"/>
    <w:rsid w:val="00E972EB"/>
    <w:rsid w:val="00E9767C"/>
    <w:rsid w:val="00EA2AF7"/>
    <w:rsid w:val="00EA5606"/>
    <w:rsid w:val="00EA6EE5"/>
    <w:rsid w:val="00EB5CFC"/>
    <w:rsid w:val="00EC126F"/>
    <w:rsid w:val="00EC21D6"/>
    <w:rsid w:val="00EC6CC9"/>
    <w:rsid w:val="00ED14D4"/>
    <w:rsid w:val="00ED3D0E"/>
    <w:rsid w:val="00ED5D81"/>
    <w:rsid w:val="00ED7ED0"/>
    <w:rsid w:val="00EE0027"/>
    <w:rsid w:val="00EE1FBD"/>
    <w:rsid w:val="00EE2DD0"/>
    <w:rsid w:val="00EF035E"/>
    <w:rsid w:val="00EF07EF"/>
    <w:rsid w:val="00EF165B"/>
    <w:rsid w:val="00F070AF"/>
    <w:rsid w:val="00F074CF"/>
    <w:rsid w:val="00F0768F"/>
    <w:rsid w:val="00F07B9C"/>
    <w:rsid w:val="00F10A0B"/>
    <w:rsid w:val="00F135FF"/>
    <w:rsid w:val="00F14670"/>
    <w:rsid w:val="00F17AEB"/>
    <w:rsid w:val="00F17E6E"/>
    <w:rsid w:val="00F256EF"/>
    <w:rsid w:val="00F25BD7"/>
    <w:rsid w:val="00F27C18"/>
    <w:rsid w:val="00F27DD6"/>
    <w:rsid w:val="00F34808"/>
    <w:rsid w:val="00F36E4B"/>
    <w:rsid w:val="00F37EAB"/>
    <w:rsid w:val="00F427FB"/>
    <w:rsid w:val="00F42BED"/>
    <w:rsid w:val="00F438C8"/>
    <w:rsid w:val="00F4638E"/>
    <w:rsid w:val="00F51ABF"/>
    <w:rsid w:val="00F51CDB"/>
    <w:rsid w:val="00F54FD1"/>
    <w:rsid w:val="00F55283"/>
    <w:rsid w:val="00F56DEC"/>
    <w:rsid w:val="00F60B68"/>
    <w:rsid w:val="00F61A40"/>
    <w:rsid w:val="00F63F05"/>
    <w:rsid w:val="00F667D8"/>
    <w:rsid w:val="00F6726D"/>
    <w:rsid w:val="00F70AEF"/>
    <w:rsid w:val="00F71237"/>
    <w:rsid w:val="00F7627F"/>
    <w:rsid w:val="00F82D57"/>
    <w:rsid w:val="00F8462E"/>
    <w:rsid w:val="00F9148D"/>
    <w:rsid w:val="00F9152A"/>
    <w:rsid w:val="00F96FD5"/>
    <w:rsid w:val="00FA01D8"/>
    <w:rsid w:val="00FA0AA1"/>
    <w:rsid w:val="00FA5F8B"/>
    <w:rsid w:val="00FB093F"/>
    <w:rsid w:val="00FB3E52"/>
    <w:rsid w:val="00FB3F48"/>
    <w:rsid w:val="00FB4526"/>
    <w:rsid w:val="00FC06F3"/>
    <w:rsid w:val="00FC13D3"/>
    <w:rsid w:val="00FC3FCF"/>
    <w:rsid w:val="00FC440C"/>
    <w:rsid w:val="00FC47DC"/>
    <w:rsid w:val="00FD0A02"/>
    <w:rsid w:val="00FD0A96"/>
    <w:rsid w:val="00FD5793"/>
    <w:rsid w:val="00FD5DF7"/>
    <w:rsid w:val="00FD7A82"/>
    <w:rsid w:val="00FD7B78"/>
    <w:rsid w:val="00FE0A3A"/>
    <w:rsid w:val="00FE11D5"/>
    <w:rsid w:val="00FE2E7F"/>
    <w:rsid w:val="00FE60FD"/>
    <w:rsid w:val="00FE656F"/>
    <w:rsid w:val="00FE7624"/>
    <w:rsid w:val="00FF0CD3"/>
    <w:rsid w:val="00FF27ED"/>
    <w:rsid w:val="00FF3893"/>
    <w:rsid w:val="00FF4CB4"/>
    <w:rsid w:val="00FF7065"/>
    <w:rsid w:val="00FF7337"/>
    <w:rsid w:val="00FF7AB9"/>
    <w:rsid w:val="00FF7CB4"/>
    <w:rsid w:val="263F1AD0"/>
    <w:rsid w:val="3AC03486"/>
    <w:rsid w:val="6E45D714"/>
    <w:rsid w:val="6FDD0590"/>
    <w:rsid w:val="781E6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720B0"/>
  <w15:chartTrackingRefBased/>
  <w15:docId w15:val="{453605CC-0C98-40A9-AC54-F4ADD502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8B"/>
  </w:style>
  <w:style w:type="paragraph" w:styleId="Heading1">
    <w:name w:val="heading 1"/>
    <w:basedOn w:val="Normal"/>
    <w:next w:val="Normal"/>
    <w:link w:val="Heading1Char"/>
    <w:uiPriority w:val="9"/>
    <w:qFormat/>
    <w:rsid w:val="00D21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5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422"/>
    <w:rPr>
      <w:color w:val="0563C1" w:themeColor="hyperlink"/>
      <w:u w:val="single"/>
    </w:rPr>
  </w:style>
  <w:style w:type="character" w:customStyle="1" w:styleId="UnresolvedMention1">
    <w:name w:val="Unresolved Mention1"/>
    <w:basedOn w:val="DefaultParagraphFont"/>
    <w:uiPriority w:val="99"/>
    <w:semiHidden/>
    <w:unhideWhenUsed/>
    <w:rsid w:val="00097422"/>
    <w:rPr>
      <w:color w:val="808080"/>
      <w:shd w:val="clear" w:color="auto" w:fill="E6E6E6"/>
    </w:rPr>
  </w:style>
  <w:style w:type="character" w:styleId="CommentReference">
    <w:name w:val="annotation reference"/>
    <w:basedOn w:val="DefaultParagraphFont"/>
    <w:uiPriority w:val="99"/>
    <w:semiHidden/>
    <w:unhideWhenUsed/>
    <w:rsid w:val="00097422"/>
    <w:rPr>
      <w:sz w:val="16"/>
      <w:szCs w:val="16"/>
    </w:rPr>
  </w:style>
  <w:style w:type="paragraph" w:styleId="CommentText">
    <w:name w:val="annotation text"/>
    <w:basedOn w:val="Normal"/>
    <w:link w:val="CommentTextChar"/>
    <w:uiPriority w:val="99"/>
    <w:unhideWhenUsed/>
    <w:rsid w:val="00097422"/>
    <w:pPr>
      <w:spacing w:line="240" w:lineRule="auto"/>
    </w:pPr>
    <w:rPr>
      <w:sz w:val="20"/>
      <w:szCs w:val="20"/>
    </w:rPr>
  </w:style>
  <w:style w:type="character" w:customStyle="1" w:styleId="CommentTextChar">
    <w:name w:val="Comment Text Char"/>
    <w:basedOn w:val="DefaultParagraphFont"/>
    <w:link w:val="CommentText"/>
    <w:uiPriority w:val="99"/>
    <w:rsid w:val="00097422"/>
    <w:rPr>
      <w:sz w:val="20"/>
      <w:szCs w:val="20"/>
    </w:rPr>
  </w:style>
  <w:style w:type="paragraph" w:styleId="CommentSubject">
    <w:name w:val="annotation subject"/>
    <w:basedOn w:val="CommentText"/>
    <w:next w:val="CommentText"/>
    <w:link w:val="CommentSubjectChar"/>
    <w:uiPriority w:val="99"/>
    <w:semiHidden/>
    <w:unhideWhenUsed/>
    <w:rsid w:val="00097422"/>
    <w:rPr>
      <w:b/>
      <w:bCs/>
    </w:rPr>
  </w:style>
  <w:style w:type="character" w:customStyle="1" w:styleId="CommentSubjectChar">
    <w:name w:val="Comment Subject Char"/>
    <w:basedOn w:val="CommentTextChar"/>
    <w:link w:val="CommentSubject"/>
    <w:uiPriority w:val="99"/>
    <w:semiHidden/>
    <w:rsid w:val="00097422"/>
    <w:rPr>
      <w:b/>
      <w:bCs/>
      <w:sz w:val="20"/>
      <w:szCs w:val="20"/>
    </w:rPr>
  </w:style>
  <w:style w:type="paragraph" w:styleId="BalloonText">
    <w:name w:val="Balloon Text"/>
    <w:basedOn w:val="Normal"/>
    <w:link w:val="BalloonTextChar"/>
    <w:uiPriority w:val="99"/>
    <w:semiHidden/>
    <w:unhideWhenUsed/>
    <w:rsid w:val="00097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22"/>
    <w:rPr>
      <w:rFonts w:ascii="Segoe UI" w:hAnsi="Segoe UI" w:cs="Segoe UI"/>
      <w:sz w:val="18"/>
      <w:szCs w:val="18"/>
    </w:rPr>
  </w:style>
  <w:style w:type="paragraph" w:styleId="Header">
    <w:name w:val="header"/>
    <w:basedOn w:val="Normal"/>
    <w:link w:val="HeaderChar"/>
    <w:uiPriority w:val="99"/>
    <w:unhideWhenUsed/>
    <w:rsid w:val="00361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6E"/>
  </w:style>
  <w:style w:type="paragraph" w:styleId="Footer">
    <w:name w:val="footer"/>
    <w:basedOn w:val="Normal"/>
    <w:link w:val="FooterChar"/>
    <w:uiPriority w:val="99"/>
    <w:unhideWhenUsed/>
    <w:rsid w:val="00361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6E"/>
  </w:style>
  <w:style w:type="character" w:customStyle="1" w:styleId="Heading1Char">
    <w:name w:val="Heading 1 Char"/>
    <w:basedOn w:val="DefaultParagraphFont"/>
    <w:link w:val="Heading1"/>
    <w:uiPriority w:val="9"/>
    <w:rsid w:val="00D215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5D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44DCD"/>
    <w:pPr>
      <w:spacing w:after="0" w:line="240" w:lineRule="auto"/>
    </w:pPr>
    <w:rPr>
      <w:rFonts w:eastAsiaTheme="minorEastAsia"/>
    </w:rPr>
  </w:style>
  <w:style w:type="character" w:customStyle="1" w:styleId="NoSpacingChar">
    <w:name w:val="No Spacing Char"/>
    <w:basedOn w:val="DefaultParagraphFont"/>
    <w:link w:val="NoSpacing"/>
    <w:uiPriority w:val="1"/>
    <w:rsid w:val="00B44DCD"/>
    <w:rPr>
      <w:rFonts w:eastAsiaTheme="minorEastAsia"/>
    </w:rPr>
  </w:style>
  <w:style w:type="paragraph" w:styleId="ListParagraph">
    <w:name w:val="List Paragraph"/>
    <w:basedOn w:val="Normal"/>
    <w:link w:val="ListParagraphChar"/>
    <w:uiPriority w:val="34"/>
    <w:qFormat/>
    <w:rsid w:val="00E23D00"/>
    <w:pPr>
      <w:ind w:left="720"/>
      <w:contextualSpacing/>
    </w:pPr>
  </w:style>
  <w:style w:type="paragraph" w:styleId="FootnoteText">
    <w:name w:val="footnote text"/>
    <w:basedOn w:val="Normal"/>
    <w:link w:val="FootnoteTextChar"/>
    <w:uiPriority w:val="99"/>
    <w:semiHidden/>
    <w:unhideWhenUsed/>
    <w:rsid w:val="00A30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7B5"/>
    <w:rPr>
      <w:sz w:val="20"/>
      <w:szCs w:val="20"/>
    </w:rPr>
  </w:style>
  <w:style w:type="character" w:styleId="FootnoteReference">
    <w:name w:val="footnote reference"/>
    <w:basedOn w:val="DefaultParagraphFont"/>
    <w:uiPriority w:val="99"/>
    <w:semiHidden/>
    <w:unhideWhenUsed/>
    <w:rsid w:val="00A307B5"/>
    <w:rPr>
      <w:vertAlign w:val="superscript"/>
    </w:rPr>
  </w:style>
  <w:style w:type="character" w:styleId="FollowedHyperlink">
    <w:name w:val="FollowedHyperlink"/>
    <w:basedOn w:val="DefaultParagraphFont"/>
    <w:uiPriority w:val="99"/>
    <w:semiHidden/>
    <w:unhideWhenUsed/>
    <w:rsid w:val="00735512"/>
    <w:rPr>
      <w:color w:val="954F72" w:themeColor="followedHyperlink"/>
      <w:u w:val="single"/>
    </w:rPr>
  </w:style>
  <w:style w:type="paragraph" w:customStyle="1" w:styleId="Default">
    <w:name w:val="Default"/>
    <w:rsid w:val="00096B27"/>
    <w:pPr>
      <w:autoSpaceDE w:val="0"/>
      <w:autoSpaceDN w:val="0"/>
      <w:adjustRightInd w:val="0"/>
      <w:spacing w:after="0" w:line="240" w:lineRule="auto"/>
    </w:pPr>
    <w:rPr>
      <w:rFonts w:ascii="Gill Sans MT" w:hAnsi="Gill Sans MT" w:cs="Gill Sans MT"/>
      <w:color w:val="000000"/>
      <w:sz w:val="24"/>
      <w:szCs w:val="24"/>
    </w:rPr>
  </w:style>
  <w:style w:type="table" w:customStyle="1" w:styleId="TableGrid1">
    <w:name w:val="Table Grid1"/>
    <w:basedOn w:val="TableNormal"/>
    <w:next w:val="TableGrid"/>
    <w:uiPriority w:val="59"/>
    <w:rsid w:val="00C3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376D4"/>
    <w:rPr>
      <w:color w:val="808080"/>
      <w:shd w:val="clear" w:color="auto" w:fill="E6E6E6"/>
    </w:rPr>
  </w:style>
  <w:style w:type="paragraph" w:styleId="TOCHeading">
    <w:name w:val="TOC Heading"/>
    <w:basedOn w:val="Heading1"/>
    <w:next w:val="Normal"/>
    <w:uiPriority w:val="39"/>
    <w:unhideWhenUsed/>
    <w:qFormat/>
    <w:rsid w:val="007B61AF"/>
    <w:pPr>
      <w:outlineLvl w:val="9"/>
    </w:pPr>
  </w:style>
  <w:style w:type="paragraph" w:styleId="TOC1">
    <w:name w:val="toc 1"/>
    <w:basedOn w:val="Normal"/>
    <w:next w:val="Normal"/>
    <w:autoRedefine/>
    <w:uiPriority w:val="39"/>
    <w:unhideWhenUsed/>
    <w:rsid w:val="007B61AF"/>
    <w:pPr>
      <w:spacing w:after="100"/>
    </w:pPr>
  </w:style>
  <w:style w:type="paragraph" w:styleId="TOC2">
    <w:name w:val="toc 2"/>
    <w:basedOn w:val="Normal"/>
    <w:next w:val="Normal"/>
    <w:autoRedefine/>
    <w:uiPriority w:val="39"/>
    <w:unhideWhenUsed/>
    <w:rsid w:val="007B61AF"/>
    <w:pPr>
      <w:spacing w:after="100"/>
      <w:ind w:left="220"/>
    </w:pPr>
  </w:style>
  <w:style w:type="character" w:customStyle="1" w:styleId="UnresolvedMention3">
    <w:name w:val="Unresolved Mention3"/>
    <w:basedOn w:val="DefaultParagraphFont"/>
    <w:uiPriority w:val="99"/>
    <w:semiHidden/>
    <w:unhideWhenUsed/>
    <w:rsid w:val="007B61AF"/>
    <w:rPr>
      <w:color w:val="808080"/>
      <w:shd w:val="clear" w:color="auto" w:fill="E6E6E6"/>
    </w:rPr>
  </w:style>
  <w:style w:type="paragraph" w:styleId="Revision">
    <w:name w:val="Revision"/>
    <w:hidden/>
    <w:uiPriority w:val="99"/>
    <w:semiHidden/>
    <w:rsid w:val="00015702"/>
    <w:pPr>
      <w:spacing w:after="0" w:line="240" w:lineRule="auto"/>
    </w:pPr>
  </w:style>
  <w:style w:type="character" w:styleId="UnresolvedMention">
    <w:name w:val="Unresolved Mention"/>
    <w:basedOn w:val="DefaultParagraphFont"/>
    <w:uiPriority w:val="99"/>
    <w:semiHidden/>
    <w:unhideWhenUsed/>
    <w:rsid w:val="00FA01D8"/>
    <w:rPr>
      <w:color w:val="605E5C"/>
      <w:shd w:val="clear" w:color="auto" w:fill="E1DFDD"/>
    </w:rPr>
  </w:style>
  <w:style w:type="character" w:customStyle="1" w:styleId="ListParagraphChar">
    <w:name w:val="List Paragraph Char"/>
    <w:link w:val="ListParagraph"/>
    <w:uiPriority w:val="34"/>
    <w:locked/>
    <w:rsid w:val="000D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99577">
      <w:bodyDiv w:val="1"/>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108"/>
          <w:marRight w:val="0"/>
          <w:marTop w:val="0"/>
          <w:marBottom w:val="0"/>
          <w:divBdr>
            <w:top w:val="none" w:sz="0" w:space="0" w:color="auto"/>
            <w:left w:val="none" w:sz="0" w:space="0" w:color="auto"/>
            <w:bottom w:val="none" w:sz="0" w:space="0" w:color="auto"/>
            <w:right w:val="none" w:sz="0" w:space="0" w:color="auto"/>
          </w:divBdr>
        </w:div>
      </w:divsChild>
    </w:div>
    <w:div w:id="1128010483">
      <w:bodyDiv w:val="1"/>
      <w:marLeft w:val="0"/>
      <w:marRight w:val="0"/>
      <w:marTop w:val="0"/>
      <w:marBottom w:val="0"/>
      <w:divBdr>
        <w:top w:val="none" w:sz="0" w:space="0" w:color="auto"/>
        <w:left w:val="none" w:sz="0" w:space="0" w:color="auto"/>
        <w:bottom w:val="none" w:sz="0" w:space="0" w:color="auto"/>
        <w:right w:val="none" w:sz="0" w:space="0" w:color="auto"/>
      </w:divBdr>
      <w:divsChild>
        <w:div w:id="306979717">
          <w:marLeft w:val="-108"/>
          <w:marRight w:val="0"/>
          <w:marTop w:val="0"/>
          <w:marBottom w:val="0"/>
          <w:divBdr>
            <w:top w:val="none" w:sz="0" w:space="0" w:color="auto"/>
            <w:left w:val="none" w:sz="0" w:space="0" w:color="auto"/>
            <w:bottom w:val="none" w:sz="0" w:space="0" w:color="auto"/>
            <w:right w:val="none" w:sz="0" w:space="0" w:color="auto"/>
          </w:divBdr>
        </w:div>
      </w:divsChild>
    </w:div>
    <w:div w:id="2130277457">
      <w:bodyDiv w:val="1"/>
      <w:marLeft w:val="0"/>
      <w:marRight w:val="0"/>
      <w:marTop w:val="0"/>
      <w:marBottom w:val="0"/>
      <w:divBdr>
        <w:top w:val="none" w:sz="0" w:space="0" w:color="auto"/>
        <w:left w:val="none" w:sz="0" w:space="0" w:color="auto"/>
        <w:bottom w:val="none" w:sz="0" w:space="0" w:color="auto"/>
        <w:right w:val="none" w:sz="0" w:space="0" w:color="auto"/>
      </w:divBdr>
      <w:divsChild>
        <w:div w:id="8103072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international.sharepoint.com/:b:/r/sites/Global-MEAL-Hub/Shared%20Documents/Responsible%20Data/CARE%20USA%20Responsible%20Data%20Management%20Guidelines%20-%20February%202021.pdf?csf=1&amp;web=1&amp;e=qlzzF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anoot.strand@car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D411AEF143FE479E3D5551831C4B79" ma:contentTypeVersion="13" ma:contentTypeDescription="Create a new document." ma:contentTypeScope="" ma:versionID="b863016ed953837975cae8b64b3fe127">
  <xsd:schema xmlns:xsd="http://www.w3.org/2001/XMLSchema" xmlns:xs="http://www.w3.org/2001/XMLSchema" xmlns:p="http://schemas.microsoft.com/office/2006/metadata/properties" xmlns:ns2="b36914c5-6751-4491-94bc-9ac996671d82" xmlns:ns3="3be80cc6-fee6-4d7f-9ee2-3859813847e8" targetNamespace="http://schemas.microsoft.com/office/2006/metadata/properties" ma:root="true" ma:fieldsID="f40af28d42cc5aff1155b199c610b3a6" ns2:_="" ns3:_="">
    <xsd:import namespace="b36914c5-6751-4491-94bc-9ac996671d82"/>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914c5-6751-4491-94bc-9ac996671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9b0edd-b500-4b5c-8e16-c47daf97ace8}" ma:internalName="TaxCatchAll" ma:showField="CatchAllData" ma:web="f6932e6b-23a2-46b9-88c5-df75165da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6914c5-6751-4491-94bc-9ac996671d82">
      <Terms xmlns="http://schemas.microsoft.com/office/infopath/2007/PartnerControls"/>
    </lcf76f155ced4ddcb4097134ff3c332f>
    <TaxCatchAll xmlns="3be80cc6-fee6-4d7f-9ee2-3859813847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255F8-DB10-492F-9729-9CB05D6405D3}">
  <ds:schemaRefs>
    <ds:schemaRef ds:uri="http://schemas.openxmlformats.org/officeDocument/2006/bibliography"/>
  </ds:schemaRefs>
</ds:datastoreItem>
</file>

<file path=customXml/itemProps2.xml><?xml version="1.0" encoding="utf-8"?>
<ds:datastoreItem xmlns:ds="http://schemas.openxmlformats.org/officeDocument/2006/customXml" ds:itemID="{3649ED14-B590-4124-8EEC-23C287C93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914c5-6751-4491-94bc-9ac996671d82"/>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A6F4C-0CBF-427C-AE92-63953C035B54}">
  <ds:schemaRefs>
    <ds:schemaRef ds:uri="3be80cc6-fee6-4d7f-9ee2-3859813847e8"/>
    <ds:schemaRef ds:uri="http://schemas.microsoft.com/office/2006/documentManagement/types"/>
    <ds:schemaRef ds:uri="http://purl.org/dc/elements/1.1/"/>
    <ds:schemaRef ds:uri="http://purl.org/dc/dcmitype/"/>
    <ds:schemaRef ds:uri="b36914c5-6751-4491-94bc-9ac996671d82"/>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45A53DB-3951-4FCE-A32E-00D9C8E6B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2531</Words>
  <Characters>13415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Maria</dc:creator>
  <cp:keywords/>
  <dc:description/>
  <cp:lastModifiedBy>Lende, Susanne</cp:lastModifiedBy>
  <cp:revision>2</cp:revision>
  <cp:lastPrinted>2018-02-26T18:10:00Z</cp:lastPrinted>
  <dcterms:created xsi:type="dcterms:W3CDTF">2022-09-15T13:17:00Z</dcterms:created>
  <dcterms:modified xsi:type="dcterms:W3CDTF">2022-09-15T13:17:00Z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0x01010067D411AEF143FE479E3D5551831C4B79</vt:lpwstr>
  </property>
  <property fmtid="{D5CDD505-2E9C-101B-9397-08002B2CF9AE}" pid="3" name="TaxKeyword">
    <vt:lpwstr/>
  </property>
  <property fmtid="{D5CDD505-2E9C-101B-9397-08002B2CF9AE}" pid="4" name="CARE Member Partner">
    <vt:lpwstr/>
  </property>
  <property fmtid="{D5CDD505-2E9C-101B-9397-08002B2CF9AE}" pid="5" name="CI Functions">
    <vt:lpwstr>3;#Programming|14d88d93-87ab-4d70-9793-e78ee7470464</vt:lpwstr>
  </property>
  <property fmtid="{D5CDD505-2E9C-101B-9397-08002B2CF9AE}" pid="6" name="Locations">
    <vt:lpwstr/>
  </property>
  <property fmtid="{D5CDD505-2E9C-101B-9397-08002B2CF9AE}" pid="7" name="Projects">
    <vt:lpwstr/>
  </property>
  <property fmtid="{D5CDD505-2E9C-101B-9397-08002B2CF9AE}" pid="8" name="CI Document Type">
    <vt:lpwstr/>
  </property>
  <property fmtid="{D5CDD505-2E9C-101B-9397-08002B2CF9AE}" pid="9" name="CI Strategy Areas">
    <vt:lpwstr>4;#Monitoring, Evaluation, Accountability and Learning|dea85af1-23e6-42b2-8cd5-b3db86f1eda1</vt:lpwstr>
  </property>
  <property fmtid="{D5CDD505-2E9C-101B-9397-08002B2CF9AE}" pid="10" name="Donors">
    <vt:lpwstr/>
  </property>
  <property fmtid="{D5CDD505-2E9C-101B-9397-08002B2CF9AE}" pid="11" name="Sectors">
    <vt:lpwstr/>
  </property>
  <property fmtid="{D5CDD505-2E9C-101B-9397-08002B2CF9AE}" pid="12" name="Partners">
    <vt:lpwstr/>
  </property>
  <property fmtid="{D5CDD505-2E9C-101B-9397-08002B2CF9AE}" pid="13" name="Languages">
    <vt:lpwstr>5;#English|f125a1cb-72e7-47f5-bffa-79c15353d857</vt:lpwstr>
  </property>
  <property fmtid="{D5CDD505-2E9C-101B-9397-08002B2CF9AE}" pid="14" name="CI Program Areas">
    <vt:lpwstr/>
  </property>
  <property fmtid="{D5CDD505-2E9C-101B-9397-08002B2CF9AE}" pid="15" name="Audiences">
    <vt:lpwstr>2;#Internal CARE Staff|3cf9c9a1-fc94-4806-a553-6f1f33c5b344</vt:lpwstr>
  </property>
  <property fmtid="{D5CDD505-2E9C-101B-9397-08002B2CF9AE}" pid="16" name="DocStatus">
    <vt:lpwstr>1;#Unspecified|7b6df2bb-926f-4e4a-9a76-852471811e5a</vt:lpwstr>
  </property>
</Properties>
</file>